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7FD406CD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05BA2">
              <w:rPr>
                <w:b/>
                <w:color w:val="000000"/>
                <w:sz w:val="24"/>
                <w:szCs w:val="24"/>
              </w:rPr>
              <w:t>Processamento</w:t>
            </w:r>
            <w:r w:rsidR="00A31AE5" w:rsidRPr="00A31AE5">
              <w:rPr>
                <w:b/>
                <w:color w:val="000000"/>
                <w:sz w:val="24"/>
                <w:szCs w:val="24"/>
              </w:rPr>
              <w:t xml:space="preserve"> de Bebidas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543561E2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400C2B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4B14642C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C2B">
              <w:rPr>
                <w:b/>
                <w:color w:val="000000"/>
                <w:sz w:val="20"/>
                <w:szCs w:val="20"/>
              </w:rPr>
              <w:t>12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400C2B">
              <w:rPr>
                <w:b/>
                <w:color w:val="000000"/>
                <w:sz w:val="20"/>
                <w:szCs w:val="20"/>
              </w:rPr>
              <w:t>24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71ECF4E8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00C2B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70A6647A" w:rsidR="007D0082" w:rsidRDefault="00A3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 w:rsidR="00400C2B"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4C96E537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00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659ED7FC" w:rsidR="008637F5" w:rsidRPr="000C7749" w:rsidRDefault="00400C2B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t>Legislação; Processamento de bebidas alcoólicas: Aguardente, bebidas por mistura e outras; Processamento de Bebidas não alcoólicas: Água adicionada de sais, água mineral, água de coco, cajuína, refrigerantes, sucos, refrescos, concentrados e outras; Principais métodos analíticos; Rotulagem de bebidas alcóolicas e não alcóolicas.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131A1B6" w14:textId="68985393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3688"/>
                <w:tab w:val="left" w:pos="6612"/>
                <w:tab w:val="left" w:pos="9600"/>
              </w:tabs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classificação das bebidas alcoólicas e não alcoólicas industriais;</w:t>
            </w:r>
          </w:p>
          <w:p w14:paraId="5815879A" w14:textId="77777777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96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legislações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bebida;</w:t>
            </w:r>
          </w:p>
          <w:p w14:paraId="4CFFF988" w14:textId="77777777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9600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Compreender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linhas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processamento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diversas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alcoólicas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alcoólicas;</w:t>
            </w:r>
          </w:p>
          <w:p w14:paraId="1314C767" w14:textId="545193B8" w:rsidR="00A31AE5" w:rsidRP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1915"/>
                <w:tab w:val="left" w:pos="2323"/>
                <w:tab w:val="left" w:pos="3996"/>
                <w:tab w:val="left" w:pos="5064"/>
                <w:tab w:val="left" w:pos="5380"/>
                <w:tab w:val="left" w:pos="6761"/>
                <w:tab w:val="left" w:pos="7317"/>
                <w:tab w:val="left" w:pos="8321"/>
                <w:tab w:val="left" w:pos="9250"/>
                <w:tab w:val="left" w:pos="9900"/>
              </w:tabs>
              <w:ind w:right="108"/>
              <w:jc w:val="both"/>
              <w:rPr>
                <w:sz w:val="24"/>
              </w:rPr>
            </w:pPr>
            <w:r w:rsidRPr="00A31AE5">
              <w:rPr>
                <w:sz w:val="24"/>
              </w:rPr>
              <w:t>Entender</w:t>
            </w:r>
            <w:r>
              <w:rPr>
                <w:sz w:val="24"/>
              </w:rPr>
              <w:t xml:space="preserve"> </w:t>
            </w:r>
            <w:r w:rsidRPr="00A31AE5">
              <w:rPr>
                <w:sz w:val="24"/>
              </w:rPr>
              <w:t>as</w:t>
            </w:r>
            <w:r w:rsidRPr="00A31AE5">
              <w:rPr>
                <w:sz w:val="24"/>
              </w:rPr>
              <w:tab/>
              <w:t>transformações</w:t>
            </w:r>
            <w:r>
              <w:rPr>
                <w:sz w:val="24"/>
              </w:rPr>
              <w:t xml:space="preserve"> </w:t>
            </w:r>
            <w:r w:rsidRPr="00A31AE5">
              <w:rPr>
                <w:sz w:val="24"/>
              </w:rPr>
              <w:t>durante</w:t>
            </w:r>
            <w:r>
              <w:rPr>
                <w:sz w:val="24"/>
              </w:rPr>
              <w:t xml:space="preserve"> o </w:t>
            </w:r>
            <w:r w:rsidRPr="00A31AE5">
              <w:rPr>
                <w:spacing w:val="-57"/>
                <w:sz w:val="24"/>
              </w:rPr>
              <w:t xml:space="preserve">    </w:t>
            </w:r>
            <w:r w:rsidRPr="00A31AE5">
              <w:rPr>
                <w:sz w:val="24"/>
              </w:rPr>
              <w:t>processamento</w:t>
            </w:r>
            <w:r w:rsidRPr="00A31AE5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</w:t>
            </w:r>
            <w:r w:rsidRPr="00A31AE5">
              <w:rPr>
                <w:sz w:val="24"/>
              </w:rPr>
              <w:t>e</w:t>
            </w:r>
            <w:r w:rsidRPr="00A31AE5">
              <w:rPr>
                <w:spacing w:val="1"/>
                <w:sz w:val="24"/>
              </w:rPr>
              <w:t xml:space="preserve"> </w:t>
            </w:r>
            <w:r w:rsidRPr="00A31AE5">
              <w:rPr>
                <w:sz w:val="24"/>
              </w:rPr>
              <w:t>maturação de</w:t>
            </w:r>
            <w:r>
              <w:rPr>
                <w:spacing w:val="-3"/>
                <w:sz w:val="24"/>
              </w:rPr>
              <w:t xml:space="preserve"> </w:t>
            </w:r>
            <w:r w:rsidRPr="00A31AE5">
              <w:rPr>
                <w:sz w:val="24"/>
              </w:rPr>
              <w:t>bebidas;</w:t>
            </w:r>
          </w:p>
          <w:p w14:paraId="0D33943D" w14:textId="1F326A99" w:rsidR="002B69ED" w:rsidRPr="008E111C" w:rsidRDefault="00A31AE5" w:rsidP="00CB32EA">
            <w:pPr>
              <w:pStyle w:val="PargrafodaLista"/>
              <w:numPr>
                <w:ilvl w:val="0"/>
                <w:numId w:val="1"/>
              </w:numPr>
              <w:tabs>
                <w:tab w:val="left" w:pos="96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drinks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coquetéis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42CE969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3732F68" w14:textId="1972C18F" w:rsidR="00A31AE5" w:rsidRPr="00A31AE5" w:rsidRDefault="00714753" w:rsidP="00A31AE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31AE5">
              <w:rPr>
                <w:rFonts w:eastAsia="Arial"/>
                <w:b/>
                <w:bCs/>
                <w:sz w:val="24"/>
                <w:szCs w:val="24"/>
              </w:rPr>
              <w:t>Unidade I</w:t>
            </w:r>
            <w:r w:rsidRPr="00A31AE5">
              <w:rPr>
                <w:rFonts w:eastAsia="Arial"/>
                <w:sz w:val="24"/>
                <w:szCs w:val="24"/>
              </w:rPr>
              <w:t xml:space="preserve"> – </w:t>
            </w:r>
            <w:r w:rsidR="00A31AE5" w:rsidRPr="00A31AE5">
              <w:rPr>
                <w:sz w:val="24"/>
                <w:szCs w:val="24"/>
              </w:rPr>
              <w:t>M</w:t>
            </w:r>
            <w:r w:rsidR="00A31AE5">
              <w:rPr>
                <w:sz w:val="24"/>
                <w:szCs w:val="24"/>
              </w:rPr>
              <w:t>ERCADO BRASILEIRO DE BEBIDAS</w:t>
            </w:r>
          </w:p>
          <w:p w14:paraId="14EE7C08" w14:textId="1B1EA3B7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A31AE5">
              <w:rPr>
                <w:sz w:val="24"/>
                <w:szCs w:val="24"/>
              </w:rPr>
              <w:t>Conceito</w:t>
            </w:r>
            <w:r w:rsidRPr="00A31AE5">
              <w:rPr>
                <w:spacing w:val="-8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de</w:t>
            </w:r>
            <w:r w:rsidRPr="00A31AE5">
              <w:rPr>
                <w:spacing w:val="-4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alcoólicas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e</w:t>
            </w:r>
            <w:r w:rsidRPr="00A31AE5">
              <w:rPr>
                <w:spacing w:val="-4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não</w:t>
            </w:r>
            <w:r w:rsidRPr="00A31AE5">
              <w:rPr>
                <w:spacing w:val="-12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alcoólicas</w:t>
            </w:r>
          </w:p>
          <w:p w14:paraId="1C18EAD1" w14:textId="017B748F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A31AE5">
              <w:rPr>
                <w:sz w:val="24"/>
                <w:szCs w:val="24"/>
              </w:rPr>
              <w:t>Água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como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utilidade</w:t>
            </w:r>
            <w:r w:rsidRPr="00A31AE5">
              <w:rPr>
                <w:spacing w:val="-6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na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indústria</w:t>
            </w:r>
            <w:r w:rsidRPr="00A31AE5">
              <w:rPr>
                <w:spacing w:val="-7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de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</w:p>
          <w:p w14:paraId="02F51857" w14:textId="2AD8F318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1.3 </w:t>
            </w:r>
            <w:r w:rsidRPr="00A31AE5">
              <w:rPr>
                <w:spacing w:val="-1"/>
                <w:sz w:val="24"/>
                <w:szCs w:val="24"/>
              </w:rPr>
              <w:t>Matérias-primas,</w:t>
            </w:r>
            <w:r w:rsidRPr="00A31AE5">
              <w:rPr>
                <w:spacing w:val="-14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insumos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e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coadjuvantes</w:t>
            </w:r>
          </w:p>
          <w:p w14:paraId="0FB36EDE" w14:textId="7F1869E9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Pr="00A31AE5">
              <w:rPr>
                <w:sz w:val="24"/>
                <w:szCs w:val="24"/>
              </w:rPr>
              <w:t>Embalagens</w:t>
            </w:r>
            <w:r w:rsidRPr="00A31AE5">
              <w:rPr>
                <w:spacing w:val="-15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para</w:t>
            </w:r>
            <w:r w:rsidRPr="00A31AE5">
              <w:rPr>
                <w:spacing w:val="-10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</w:p>
          <w:p w14:paraId="71B0E309" w14:textId="3C5B457A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Envase e </w:t>
            </w:r>
            <w:r w:rsidRPr="00A31AE5">
              <w:rPr>
                <w:sz w:val="24"/>
                <w:szCs w:val="24"/>
              </w:rPr>
              <w:t>Rotulagem</w:t>
            </w:r>
          </w:p>
          <w:p w14:paraId="462A648D" w14:textId="61834D5D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  <w:r w:rsidRPr="00A31AE5">
              <w:rPr>
                <w:spacing w:val="-1"/>
                <w:sz w:val="24"/>
                <w:szCs w:val="24"/>
              </w:rPr>
              <w:t>Classificação</w:t>
            </w:r>
            <w:r w:rsidRPr="00A31AE5">
              <w:rPr>
                <w:spacing w:val="-14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e</w:t>
            </w:r>
            <w:r w:rsidRPr="00A31AE5">
              <w:rPr>
                <w:spacing w:val="-7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legislação</w:t>
            </w:r>
            <w:r w:rsidRPr="00A31AE5">
              <w:rPr>
                <w:spacing w:val="-6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vigente</w:t>
            </w:r>
          </w:p>
          <w:p w14:paraId="3CC2CD75" w14:textId="77777777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</w:p>
          <w:p w14:paraId="73F9DD42" w14:textId="4704A60E" w:rsidR="006A003E" w:rsidRDefault="00714753" w:rsidP="006A003E">
            <w:pPr>
              <w:pStyle w:val="TableParagraph"/>
              <w:rPr>
                <w:sz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400C2B" w:rsidRPr="00400C2B">
              <w:rPr>
                <w:bCs/>
                <w:sz w:val="24"/>
                <w:szCs w:val="24"/>
              </w:rPr>
              <w:t>SUCOS, REFRESCOS E</w:t>
            </w:r>
            <w:r w:rsidR="00400C2B">
              <w:rPr>
                <w:b/>
                <w:sz w:val="24"/>
                <w:szCs w:val="24"/>
              </w:rPr>
              <w:t xml:space="preserve"> </w:t>
            </w:r>
            <w:r w:rsidR="006A003E">
              <w:rPr>
                <w:spacing w:val="-2"/>
                <w:sz w:val="24"/>
              </w:rPr>
              <w:t>LICORES</w:t>
            </w:r>
          </w:p>
          <w:p w14:paraId="53AA3439" w14:textId="175C30AE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 Matérias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primas,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ingredientes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insumos</w:t>
            </w:r>
          </w:p>
          <w:p w14:paraId="46C44EF7" w14:textId="37DF257A" w:rsidR="003423EB" w:rsidRDefault="003423EB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2.2 Classificação e processo de fabricação de sucos e refrescos</w:t>
            </w:r>
          </w:p>
          <w:p w14:paraId="43A2434D" w14:textId="4B1327A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before="5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3423EB">
              <w:rPr>
                <w:sz w:val="24"/>
              </w:rPr>
              <w:t>3</w:t>
            </w:r>
            <w:r>
              <w:rPr>
                <w:sz w:val="24"/>
              </w:rPr>
              <w:t xml:space="preserve"> Licores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álcool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cereais,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vodka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cachaça</w:t>
            </w:r>
          </w:p>
          <w:p w14:paraId="42FCBD96" w14:textId="4813B396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3423EB">
              <w:rPr>
                <w:sz w:val="24"/>
              </w:rPr>
              <w:t>4</w:t>
            </w:r>
            <w:r>
              <w:rPr>
                <w:sz w:val="24"/>
              </w:rPr>
              <w:t xml:space="preserve"> 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artesanais,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instalações,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rótulos e embalagens</w:t>
            </w:r>
          </w:p>
          <w:p w14:paraId="130794BF" w14:textId="7777777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</w:p>
          <w:p w14:paraId="1497B9C6" w14:textId="34B936B2" w:rsidR="006A003E" w:rsidRDefault="00714753" w:rsidP="006A003E">
            <w:pPr>
              <w:pStyle w:val="TableParagraph"/>
              <w:rPr>
                <w:sz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6A003E">
              <w:rPr>
                <w:sz w:val="24"/>
              </w:rPr>
              <w:t>AGUARDENTE E CACHAÇA</w:t>
            </w:r>
          </w:p>
          <w:p w14:paraId="1BBEA1F8" w14:textId="2AD5146A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before="6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3.1 Definição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aguardente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cachaça</w:t>
            </w:r>
          </w:p>
          <w:p w14:paraId="7B58740B" w14:textId="21D949BB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3.2 Padrão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(INSTRUÇÃO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2005)</w:t>
            </w:r>
          </w:p>
          <w:p w14:paraId="0B68B8BE" w14:textId="0AB2128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before="2"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3.3 Matérias-primas,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insumos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ingredientes</w:t>
            </w:r>
          </w:p>
          <w:p w14:paraId="11DA2F25" w14:textId="6C7D893A" w:rsidR="006A003E" w:rsidRDefault="006A003E" w:rsidP="006A003E">
            <w:pPr>
              <w:pStyle w:val="Default"/>
              <w:jc w:val="both"/>
            </w:pPr>
            <w:r>
              <w:t>3.4 Processo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fermentação,</w:t>
            </w:r>
            <w:r>
              <w:rPr>
                <w:spacing w:val="-10"/>
              </w:rPr>
              <w:t xml:space="preserve"> </w:t>
            </w:r>
            <w:r>
              <w:t>destilação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envelhecimento</w:t>
            </w:r>
          </w:p>
          <w:p w14:paraId="10D5F645" w14:textId="27065B2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3.5 Padronização,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instalações,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rótulos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</w:p>
          <w:p w14:paraId="7B555E33" w14:textId="39E39BFE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3.6 Engarrafamento</w:t>
            </w:r>
          </w:p>
          <w:p w14:paraId="3DD3DDC4" w14:textId="22A49416" w:rsidR="006A003E" w:rsidRDefault="00791E4F" w:rsidP="006A003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Unidade </w:t>
            </w:r>
            <w:r w:rsidR="000032FD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V </w:t>
            </w:r>
            <w:r w:rsidR="00FC3B4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003E">
              <w:rPr>
                <w:sz w:val="24"/>
              </w:rPr>
              <w:t>CERVEJA E CHOPP</w:t>
            </w:r>
          </w:p>
          <w:p w14:paraId="03EF7169" w14:textId="706442D7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A003E">
              <w:rPr>
                <w:sz w:val="24"/>
              </w:rPr>
              <w:t>.1 Definição</w:t>
            </w:r>
          </w:p>
          <w:p w14:paraId="13DE8E62" w14:textId="312B3F2D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6A003E">
              <w:rPr>
                <w:spacing w:val="-1"/>
                <w:sz w:val="24"/>
              </w:rPr>
              <w:t>.2 Matérias-primas,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insumos,</w:t>
            </w:r>
            <w:r w:rsidR="006A003E">
              <w:rPr>
                <w:spacing w:val="-15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coadjuvantes,</w:t>
            </w:r>
            <w:r w:rsidR="006A003E">
              <w:rPr>
                <w:spacing w:val="-13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ingredientes</w:t>
            </w:r>
          </w:p>
          <w:p w14:paraId="5C08F2C8" w14:textId="610EEB11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spacing w:before="4"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6A003E">
              <w:rPr>
                <w:spacing w:val="-1"/>
                <w:sz w:val="24"/>
              </w:rPr>
              <w:t>.3 Mestre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cervejeiro</w:t>
            </w:r>
          </w:p>
          <w:p w14:paraId="5E56D0CD" w14:textId="4A23AC67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 w:rsidR="006A003E">
              <w:rPr>
                <w:sz w:val="24"/>
              </w:rPr>
              <w:t>.4 Processo</w:t>
            </w:r>
            <w:r w:rsidR="006A003E">
              <w:rPr>
                <w:spacing w:val="-7"/>
                <w:sz w:val="24"/>
              </w:rPr>
              <w:t xml:space="preserve"> </w:t>
            </w:r>
            <w:r w:rsidR="006A003E">
              <w:rPr>
                <w:sz w:val="24"/>
              </w:rPr>
              <w:t>de</w:t>
            </w:r>
            <w:r w:rsidR="006A003E">
              <w:rPr>
                <w:spacing w:val="-7"/>
                <w:sz w:val="24"/>
              </w:rPr>
              <w:t xml:space="preserve"> </w:t>
            </w:r>
            <w:r w:rsidR="006A003E">
              <w:rPr>
                <w:sz w:val="24"/>
              </w:rPr>
              <w:t>fermentação</w:t>
            </w:r>
            <w:r w:rsidR="006A003E">
              <w:rPr>
                <w:spacing w:val="-2"/>
                <w:sz w:val="24"/>
              </w:rPr>
              <w:t xml:space="preserve"> </w:t>
            </w:r>
            <w:r w:rsidR="006A003E">
              <w:rPr>
                <w:i/>
                <w:sz w:val="24"/>
              </w:rPr>
              <w:t>ale</w:t>
            </w:r>
            <w:r w:rsidR="006A003E">
              <w:rPr>
                <w:i/>
                <w:spacing w:val="-10"/>
                <w:sz w:val="24"/>
              </w:rPr>
              <w:t xml:space="preserve"> </w:t>
            </w:r>
            <w:r w:rsidR="006A003E">
              <w:rPr>
                <w:sz w:val="24"/>
              </w:rPr>
              <w:t>e</w:t>
            </w:r>
            <w:r w:rsidR="006A003E">
              <w:rPr>
                <w:spacing w:val="-11"/>
                <w:sz w:val="24"/>
              </w:rPr>
              <w:t xml:space="preserve"> </w:t>
            </w:r>
            <w:r w:rsidR="006A003E">
              <w:rPr>
                <w:i/>
                <w:sz w:val="24"/>
              </w:rPr>
              <w:t>lager</w:t>
            </w:r>
          </w:p>
          <w:p w14:paraId="439522C3" w14:textId="0933CF81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6A003E">
              <w:rPr>
                <w:spacing w:val="-1"/>
                <w:sz w:val="24"/>
              </w:rPr>
              <w:t>.5 O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papel</w:t>
            </w:r>
            <w:r w:rsidR="006A003E">
              <w:rPr>
                <w:spacing w:val="-5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 xml:space="preserve">da </w:t>
            </w:r>
            <w:r w:rsidR="006A003E">
              <w:rPr>
                <w:i/>
                <w:spacing w:val="-1"/>
                <w:sz w:val="24"/>
              </w:rPr>
              <w:t>Saccharomyces</w:t>
            </w:r>
            <w:r w:rsidR="006A003E">
              <w:rPr>
                <w:i/>
                <w:spacing w:val="-8"/>
                <w:sz w:val="24"/>
              </w:rPr>
              <w:t xml:space="preserve"> </w:t>
            </w:r>
            <w:r w:rsidR="006A003E">
              <w:rPr>
                <w:i/>
                <w:spacing w:val="-1"/>
                <w:sz w:val="24"/>
              </w:rPr>
              <w:t>cerevisiae</w:t>
            </w:r>
            <w:r w:rsidR="006A003E">
              <w:rPr>
                <w:i/>
                <w:spacing w:val="9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no</w:t>
            </w:r>
            <w:r w:rsidR="006A003E">
              <w:rPr>
                <w:spacing w:val="-11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processo</w:t>
            </w:r>
            <w:r w:rsidR="006A003E">
              <w:rPr>
                <w:spacing w:val="-7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fermentativo</w:t>
            </w:r>
          </w:p>
          <w:p w14:paraId="4B6367F5" w14:textId="200BBA30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A003E">
              <w:rPr>
                <w:sz w:val="24"/>
              </w:rPr>
              <w:t>.6 Leveduras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i/>
                <w:sz w:val="24"/>
              </w:rPr>
              <w:t>killer</w:t>
            </w:r>
          </w:p>
          <w:p w14:paraId="3F980908" w14:textId="7DF0D35B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6A003E">
              <w:rPr>
                <w:spacing w:val="-1"/>
                <w:sz w:val="24"/>
              </w:rPr>
              <w:t>.7 Pasteurização</w:t>
            </w:r>
            <w:r w:rsidR="006A003E">
              <w:rPr>
                <w:spacing w:val="3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-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chopp</w:t>
            </w:r>
          </w:p>
          <w:p w14:paraId="469F4861" w14:textId="02658301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A003E">
              <w:rPr>
                <w:sz w:val="24"/>
              </w:rPr>
              <w:t>.8 Engarrafamento</w:t>
            </w:r>
          </w:p>
          <w:p w14:paraId="67A88E39" w14:textId="68EB8918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spacing w:before="5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6A003E">
              <w:rPr>
                <w:spacing w:val="-1"/>
                <w:sz w:val="24"/>
              </w:rPr>
              <w:t>.9 Equipamentos,</w:t>
            </w:r>
            <w:r w:rsidR="006A003E">
              <w:rPr>
                <w:spacing w:val="-9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instalações,</w:t>
            </w:r>
            <w:r w:rsidR="006A003E">
              <w:rPr>
                <w:spacing w:val="-8"/>
                <w:sz w:val="24"/>
              </w:rPr>
              <w:t xml:space="preserve"> </w:t>
            </w:r>
            <w:r w:rsidR="006A003E">
              <w:rPr>
                <w:sz w:val="24"/>
              </w:rPr>
              <w:t>rótulos</w:t>
            </w:r>
            <w:r w:rsidR="006A003E">
              <w:rPr>
                <w:spacing w:val="-15"/>
                <w:sz w:val="24"/>
              </w:rPr>
              <w:t xml:space="preserve"> </w:t>
            </w:r>
            <w:r w:rsidR="006A003E">
              <w:rPr>
                <w:sz w:val="24"/>
              </w:rPr>
              <w:t>e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z w:val="24"/>
              </w:rPr>
              <w:t>embalagens</w:t>
            </w:r>
          </w:p>
          <w:p w14:paraId="53762CCA" w14:textId="77777777" w:rsidR="00656917" w:rsidRDefault="00656917" w:rsidP="00656917">
            <w:pPr>
              <w:pStyle w:val="TableParagraph"/>
              <w:rPr>
                <w:b/>
              </w:rPr>
            </w:pPr>
          </w:p>
          <w:p w14:paraId="4905F674" w14:textId="2EF75393" w:rsidR="006A003E" w:rsidRDefault="00791E4F" w:rsidP="006A003E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BB368B">
              <w:rPr>
                <w:b/>
                <w:spacing w:val="-2"/>
                <w:sz w:val="24"/>
              </w:rPr>
              <w:t>nidade V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D44B39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 xml:space="preserve">VINHOS </w:t>
            </w:r>
          </w:p>
          <w:p w14:paraId="36E31360" w14:textId="05B99113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 w:rsidR="006A003E">
              <w:rPr>
                <w:spacing w:val="-1"/>
                <w:sz w:val="24"/>
              </w:rPr>
              <w:t>.1 Matérias-primas,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insumos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e</w:t>
            </w:r>
            <w:r w:rsidR="006A003E">
              <w:rPr>
                <w:spacing w:val="-7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ingredientes</w:t>
            </w:r>
          </w:p>
          <w:p w14:paraId="3379CE75" w14:textId="6DCD1E73" w:rsidR="006A003E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6A003E">
              <w:rPr>
                <w:sz w:val="24"/>
              </w:rPr>
              <w:t>.2 Introdução</w:t>
            </w:r>
            <w:r w:rsidR="006A003E">
              <w:rPr>
                <w:spacing w:val="-11"/>
                <w:sz w:val="24"/>
              </w:rPr>
              <w:t xml:space="preserve"> </w:t>
            </w:r>
            <w:r w:rsidR="006A003E">
              <w:rPr>
                <w:sz w:val="24"/>
              </w:rPr>
              <w:t>a</w:t>
            </w:r>
            <w:r w:rsidR="006A003E">
              <w:rPr>
                <w:spacing w:val="-6"/>
                <w:sz w:val="24"/>
              </w:rPr>
              <w:t xml:space="preserve"> </w:t>
            </w:r>
            <w:r w:rsidR="006A003E">
              <w:rPr>
                <w:sz w:val="24"/>
              </w:rPr>
              <w:t>Enologia</w:t>
            </w:r>
            <w:r w:rsidR="006A003E">
              <w:rPr>
                <w:spacing w:val="-9"/>
                <w:sz w:val="24"/>
              </w:rPr>
              <w:t xml:space="preserve"> </w:t>
            </w:r>
            <w:r w:rsidR="006A003E">
              <w:rPr>
                <w:sz w:val="24"/>
              </w:rPr>
              <w:t>e</w:t>
            </w:r>
            <w:r w:rsidR="006A003E">
              <w:rPr>
                <w:spacing w:val="-10"/>
                <w:sz w:val="24"/>
              </w:rPr>
              <w:t xml:space="preserve"> </w:t>
            </w:r>
            <w:r w:rsidR="006A003E">
              <w:rPr>
                <w:sz w:val="24"/>
              </w:rPr>
              <w:t>tecnologia</w:t>
            </w:r>
            <w:r w:rsidR="006A003E">
              <w:rPr>
                <w:spacing w:val="-8"/>
                <w:sz w:val="24"/>
              </w:rPr>
              <w:t xml:space="preserve"> </w:t>
            </w:r>
            <w:r w:rsidR="006A003E">
              <w:rPr>
                <w:sz w:val="24"/>
              </w:rPr>
              <w:t>da</w:t>
            </w:r>
            <w:r w:rsidR="006A003E">
              <w:rPr>
                <w:spacing w:val="-7"/>
                <w:sz w:val="24"/>
              </w:rPr>
              <w:t xml:space="preserve"> </w:t>
            </w:r>
            <w:r w:rsidR="006A003E">
              <w:rPr>
                <w:sz w:val="24"/>
              </w:rPr>
              <w:t>vinificação</w:t>
            </w:r>
          </w:p>
          <w:p w14:paraId="6893BD2B" w14:textId="762E6DDD" w:rsidR="006A003E" w:rsidRPr="000032FD" w:rsidRDefault="000032FD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6A003E">
              <w:rPr>
                <w:sz w:val="24"/>
              </w:rPr>
              <w:t xml:space="preserve">.3 </w:t>
            </w:r>
            <w:r w:rsidR="006A003E">
              <w:rPr>
                <w:spacing w:val="-1"/>
                <w:sz w:val="24"/>
              </w:rPr>
              <w:t>Padrão</w:t>
            </w:r>
            <w:r w:rsidR="006A003E">
              <w:rPr>
                <w:spacing w:val="-5"/>
                <w:sz w:val="24"/>
              </w:rPr>
              <w:t xml:space="preserve"> </w:t>
            </w:r>
            <w:r w:rsidR="006A003E">
              <w:rPr>
                <w:sz w:val="24"/>
              </w:rPr>
              <w:t>de</w:t>
            </w:r>
            <w:r w:rsidR="006A003E">
              <w:rPr>
                <w:spacing w:val="-5"/>
                <w:sz w:val="24"/>
              </w:rPr>
              <w:t xml:space="preserve"> </w:t>
            </w:r>
            <w:r w:rsidR="006A003E">
              <w:rPr>
                <w:sz w:val="24"/>
              </w:rPr>
              <w:t>Identidade</w:t>
            </w:r>
            <w:r w:rsidR="006A003E">
              <w:rPr>
                <w:spacing w:val="-3"/>
                <w:sz w:val="24"/>
              </w:rPr>
              <w:t xml:space="preserve"> </w:t>
            </w:r>
            <w:r w:rsidR="006A003E">
              <w:rPr>
                <w:sz w:val="24"/>
              </w:rPr>
              <w:t>e</w:t>
            </w:r>
            <w:r w:rsidR="006A003E">
              <w:rPr>
                <w:spacing w:val="-5"/>
                <w:sz w:val="24"/>
              </w:rPr>
              <w:t xml:space="preserve"> </w:t>
            </w:r>
            <w:r w:rsidR="006A003E">
              <w:rPr>
                <w:sz w:val="24"/>
              </w:rPr>
              <w:t>Qualidade</w:t>
            </w:r>
            <w:r w:rsidR="006A003E">
              <w:rPr>
                <w:spacing w:val="-4"/>
                <w:sz w:val="24"/>
              </w:rPr>
              <w:t xml:space="preserve"> </w:t>
            </w:r>
            <w:r w:rsidR="006A003E" w:rsidRPr="000032FD">
              <w:rPr>
                <w:sz w:val="24"/>
              </w:rPr>
              <w:t>(INSTRUÇÃO</w:t>
            </w:r>
            <w:r w:rsidR="006A003E" w:rsidRPr="000032FD">
              <w:rPr>
                <w:spacing w:val="-4"/>
                <w:sz w:val="24"/>
              </w:rPr>
              <w:t xml:space="preserve"> </w:t>
            </w:r>
            <w:r w:rsidR="006A003E" w:rsidRPr="000032FD">
              <w:rPr>
                <w:sz w:val="24"/>
              </w:rPr>
              <w:t>NORMATIVA</w:t>
            </w:r>
            <w:r w:rsidR="006A003E" w:rsidRPr="000032FD">
              <w:rPr>
                <w:spacing w:val="-14"/>
                <w:sz w:val="24"/>
              </w:rPr>
              <w:t xml:space="preserve"> </w:t>
            </w:r>
            <w:r w:rsidR="006A003E" w:rsidRPr="000032FD">
              <w:rPr>
                <w:sz w:val="24"/>
              </w:rPr>
              <w:t>N°</w:t>
            </w:r>
            <w:r w:rsidR="006A003E" w:rsidRPr="000032FD">
              <w:rPr>
                <w:spacing w:val="-6"/>
                <w:sz w:val="24"/>
              </w:rPr>
              <w:t xml:space="preserve"> </w:t>
            </w:r>
            <w:r w:rsidR="00D409CF" w:rsidRPr="000032FD">
              <w:rPr>
                <w:sz w:val="24"/>
              </w:rPr>
              <w:t>48</w:t>
            </w:r>
            <w:r w:rsidR="006A003E" w:rsidRPr="000032FD">
              <w:rPr>
                <w:sz w:val="24"/>
              </w:rPr>
              <w:t>,</w:t>
            </w:r>
            <w:r w:rsidR="006A003E" w:rsidRPr="000032FD">
              <w:rPr>
                <w:spacing w:val="-2"/>
                <w:sz w:val="24"/>
              </w:rPr>
              <w:t xml:space="preserve"> </w:t>
            </w:r>
            <w:r w:rsidR="00D409CF" w:rsidRPr="000032FD">
              <w:rPr>
                <w:sz w:val="24"/>
              </w:rPr>
              <w:t>DE 31 DE AGOSTO D</w:t>
            </w:r>
            <w:r w:rsidR="006A003E" w:rsidRPr="000032FD">
              <w:rPr>
                <w:sz w:val="24"/>
              </w:rPr>
              <w:t>E</w:t>
            </w:r>
            <w:r w:rsidR="006A003E" w:rsidRPr="000032FD">
              <w:rPr>
                <w:spacing w:val="1"/>
                <w:sz w:val="24"/>
              </w:rPr>
              <w:t xml:space="preserve"> </w:t>
            </w:r>
            <w:r w:rsidR="006A003E" w:rsidRPr="000032FD">
              <w:rPr>
                <w:sz w:val="24"/>
              </w:rPr>
              <w:t>2018)</w:t>
            </w:r>
          </w:p>
          <w:p w14:paraId="06CD0D57" w14:textId="38A5781F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6A003E">
              <w:rPr>
                <w:sz w:val="24"/>
              </w:rPr>
              <w:t>.4 Processo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z w:val="24"/>
              </w:rPr>
              <w:t>de</w:t>
            </w:r>
            <w:r w:rsidR="006A003E">
              <w:rPr>
                <w:spacing w:val="-8"/>
                <w:sz w:val="24"/>
              </w:rPr>
              <w:t xml:space="preserve"> </w:t>
            </w:r>
            <w:r w:rsidR="006A003E">
              <w:rPr>
                <w:sz w:val="24"/>
              </w:rPr>
              <w:t>fermentação</w:t>
            </w:r>
            <w:r w:rsidR="006A003E">
              <w:rPr>
                <w:spacing w:val="-11"/>
                <w:sz w:val="24"/>
              </w:rPr>
              <w:t xml:space="preserve"> </w:t>
            </w:r>
            <w:r w:rsidR="006A003E">
              <w:rPr>
                <w:sz w:val="24"/>
              </w:rPr>
              <w:t>alcoólica</w:t>
            </w:r>
            <w:r w:rsidR="006A003E">
              <w:rPr>
                <w:spacing w:val="-6"/>
                <w:sz w:val="24"/>
              </w:rPr>
              <w:t xml:space="preserve"> </w:t>
            </w:r>
            <w:r w:rsidR="006A003E">
              <w:rPr>
                <w:sz w:val="24"/>
              </w:rPr>
              <w:t>para</w:t>
            </w:r>
            <w:r w:rsidR="006A003E">
              <w:rPr>
                <w:spacing w:val="-8"/>
                <w:sz w:val="24"/>
              </w:rPr>
              <w:t xml:space="preserve"> </w:t>
            </w:r>
            <w:r w:rsidR="006A003E">
              <w:rPr>
                <w:sz w:val="24"/>
              </w:rPr>
              <w:t>vinhos</w:t>
            </w:r>
          </w:p>
          <w:p w14:paraId="0385799B" w14:textId="33EE9BF2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spacing w:before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 w:rsidR="006A003E">
              <w:rPr>
                <w:spacing w:val="-1"/>
                <w:sz w:val="24"/>
              </w:rPr>
              <w:t>.5 Vinhos:</w:t>
            </w:r>
            <w:r w:rsidR="006A003E">
              <w:rPr>
                <w:spacing w:val="-2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tinto,</w:t>
            </w:r>
            <w:r w:rsidR="006A003E">
              <w:rPr>
                <w:spacing w:val="-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rosé</w:t>
            </w:r>
            <w:r w:rsidR="006A003E">
              <w:rPr>
                <w:spacing w:val="4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e</w:t>
            </w:r>
            <w:r w:rsidR="006A003E">
              <w:rPr>
                <w:spacing w:val="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branco</w:t>
            </w:r>
          </w:p>
          <w:p w14:paraId="3296EF39" w14:textId="5AF62FB2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 w:rsidR="006A003E">
              <w:rPr>
                <w:spacing w:val="-1"/>
                <w:sz w:val="24"/>
              </w:rPr>
              <w:t>.6 Padronização,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z w:val="24"/>
              </w:rPr>
              <w:t>equipamentos,</w:t>
            </w:r>
            <w:r w:rsidR="006A003E">
              <w:rPr>
                <w:spacing w:val="-12"/>
                <w:sz w:val="24"/>
              </w:rPr>
              <w:t xml:space="preserve"> </w:t>
            </w:r>
            <w:r w:rsidR="006A003E">
              <w:rPr>
                <w:sz w:val="24"/>
              </w:rPr>
              <w:t>instalações,</w:t>
            </w:r>
            <w:r w:rsidR="006A003E">
              <w:rPr>
                <w:spacing w:val="-14"/>
                <w:sz w:val="24"/>
              </w:rPr>
              <w:t xml:space="preserve"> </w:t>
            </w:r>
            <w:r w:rsidR="006A003E">
              <w:rPr>
                <w:sz w:val="24"/>
              </w:rPr>
              <w:t>rótulos</w:t>
            </w:r>
            <w:r w:rsidR="006A003E">
              <w:rPr>
                <w:spacing w:val="-13"/>
                <w:sz w:val="24"/>
              </w:rPr>
              <w:t xml:space="preserve"> </w:t>
            </w:r>
            <w:r w:rsidR="006A003E">
              <w:rPr>
                <w:sz w:val="24"/>
              </w:rPr>
              <w:t>e</w:t>
            </w:r>
            <w:r w:rsidR="006A003E">
              <w:rPr>
                <w:spacing w:val="-11"/>
                <w:sz w:val="24"/>
              </w:rPr>
              <w:t xml:space="preserve"> </w:t>
            </w:r>
            <w:r w:rsidR="006A003E">
              <w:rPr>
                <w:sz w:val="24"/>
              </w:rPr>
              <w:t>embalagens</w:t>
            </w:r>
          </w:p>
          <w:p w14:paraId="63643539" w14:textId="16DE9330" w:rsidR="006A003E" w:rsidRDefault="000032FD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6A003E">
              <w:rPr>
                <w:sz w:val="24"/>
              </w:rPr>
              <w:t>.7 Engarrafamento</w:t>
            </w:r>
          </w:p>
          <w:p w14:paraId="765EC225" w14:textId="4F5C16BE" w:rsid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</w:p>
          <w:p w14:paraId="6F5AEBBB" w14:textId="73C15E0B" w:rsidR="00A2676F" w:rsidRDefault="0022104C" w:rsidP="00A2676F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Unidade 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 w:rsidR="000E6D27">
              <w:rPr>
                <w:b/>
                <w:spacing w:val="-1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ÁGUA MINERAL</w:t>
            </w:r>
          </w:p>
          <w:p w14:paraId="0E126045" w14:textId="61CB0324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="00A2676F">
              <w:rPr>
                <w:spacing w:val="-1"/>
                <w:sz w:val="24"/>
              </w:rPr>
              <w:t>.1 Legislação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(DNPM)</w:t>
            </w:r>
          </w:p>
          <w:p w14:paraId="7203E9F1" w14:textId="0CFA060A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A2676F">
              <w:rPr>
                <w:sz w:val="24"/>
              </w:rPr>
              <w:t>.2 Concessão</w:t>
            </w:r>
            <w:r w:rsidR="00A2676F">
              <w:rPr>
                <w:spacing w:val="-12"/>
                <w:sz w:val="24"/>
              </w:rPr>
              <w:t xml:space="preserve"> </w:t>
            </w:r>
            <w:r w:rsidR="00A2676F">
              <w:rPr>
                <w:sz w:val="24"/>
              </w:rPr>
              <w:t>da</w:t>
            </w:r>
            <w:r w:rsidR="00A2676F">
              <w:rPr>
                <w:spacing w:val="2"/>
                <w:sz w:val="24"/>
              </w:rPr>
              <w:t xml:space="preserve"> </w:t>
            </w:r>
            <w:r w:rsidR="00A2676F">
              <w:rPr>
                <w:sz w:val="24"/>
              </w:rPr>
              <w:t>Lavra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z w:val="24"/>
              </w:rPr>
              <w:t>água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mineral</w:t>
            </w:r>
          </w:p>
          <w:p w14:paraId="1B32A935" w14:textId="4991377A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A2676F">
              <w:rPr>
                <w:sz w:val="24"/>
              </w:rPr>
              <w:t>.3 Qualidade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da</w:t>
            </w:r>
            <w:r w:rsidR="00A2676F">
              <w:rPr>
                <w:spacing w:val="-12"/>
                <w:sz w:val="24"/>
              </w:rPr>
              <w:t xml:space="preserve"> </w:t>
            </w:r>
            <w:r w:rsidR="00A2676F">
              <w:rPr>
                <w:sz w:val="24"/>
              </w:rPr>
              <w:t>água</w:t>
            </w:r>
            <w:r w:rsidR="00A2676F">
              <w:rPr>
                <w:spacing w:val="-13"/>
                <w:sz w:val="24"/>
              </w:rPr>
              <w:t xml:space="preserve"> </w:t>
            </w:r>
            <w:r w:rsidR="00A2676F">
              <w:rPr>
                <w:sz w:val="24"/>
              </w:rPr>
              <w:t>mineral</w:t>
            </w:r>
          </w:p>
          <w:p w14:paraId="0192040A" w14:textId="14D70D89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A2676F">
              <w:rPr>
                <w:sz w:val="24"/>
              </w:rPr>
              <w:t>.4 Processamento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da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z w:val="24"/>
              </w:rPr>
              <w:t>água</w:t>
            </w:r>
            <w:r w:rsidR="00A2676F">
              <w:rPr>
                <w:spacing w:val="-6"/>
                <w:sz w:val="24"/>
              </w:rPr>
              <w:t xml:space="preserve"> </w:t>
            </w:r>
            <w:r w:rsidR="00A2676F">
              <w:rPr>
                <w:sz w:val="24"/>
              </w:rPr>
              <w:t>mineral</w:t>
            </w:r>
            <w:r w:rsidR="00A2676F">
              <w:rPr>
                <w:spacing w:val="-6"/>
                <w:sz w:val="24"/>
              </w:rPr>
              <w:t xml:space="preserve"> </w:t>
            </w:r>
            <w:r w:rsidR="00A2676F">
              <w:rPr>
                <w:sz w:val="24"/>
              </w:rPr>
              <w:t>sem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com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gás</w:t>
            </w:r>
          </w:p>
          <w:p w14:paraId="0F4AD003" w14:textId="3CC0FF81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="00A2676F">
              <w:rPr>
                <w:spacing w:val="-1"/>
                <w:sz w:val="24"/>
              </w:rPr>
              <w:t>.5 Equipamentos,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instalações e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embalagens</w:t>
            </w:r>
          </w:p>
          <w:p w14:paraId="3BB76CA7" w14:textId="06D00FC6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before="1"/>
              <w:rPr>
                <w:spacing w:val="-1"/>
                <w:sz w:val="24"/>
              </w:rPr>
            </w:pPr>
          </w:p>
          <w:p w14:paraId="74A6FC97" w14:textId="5316C051" w:rsidR="00A2676F" w:rsidRPr="00A2676F" w:rsidRDefault="00A2676F" w:rsidP="00A2676F">
            <w:pPr>
              <w:pStyle w:val="TableParagraph"/>
              <w:spacing w:before="8" w:line="274" w:lineRule="exact"/>
              <w:rPr>
                <w:spacing w:val="-1"/>
                <w:sz w:val="24"/>
              </w:rPr>
            </w:pPr>
            <w:r>
              <w:rPr>
                <w:b/>
                <w:spacing w:val="-2"/>
                <w:sz w:val="24"/>
              </w:rPr>
              <w:t>Unidade VII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>ÁGUA DE COCO</w:t>
            </w:r>
          </w:p>
          <w:p w14:paraId="45352125" w14:textId="750D2091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 w:rsidR="00A2676F">
              <w:rPr>
                <w:spacing w:val="-1"/>
                <w:sz w:val="24"/>
              </w:rPr>
              <w:t>.1 Legislação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composição</w:t>
            </w:r>
          </w:p>
          <w:p w14:paraId="22455EB0" w14:textId="1311C10C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A2676F">
              <w:rPr>
                <w:sz w:val="24"/>
              </w:rPr>
              <w:t>.2 Matéria-prima</w:t>
            </w:r>
          </w:p>
          <w:p w14:paraId="5A4E3C09" w14:textId="2B259EFE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A2676F">
              <w:rPr>
                <w:sz w:val="24"/>
              </w:rPr>
              <w:t>.3 Beneficiamento</w:t>
            </w:r>
            <w:r w:rsidR="00A2676F">
              <w:rPr>
                <w:spacing w:val="-8"/>
                <w:sz w:val="24"/>
              </w:rPr>
              <w:t xml:space="preserve"> </w:t>
            </w:r>
            <w:r w:rsidR="00A2676F">
              <w:rPr>
                <w:sz w:val="24"/>
              </w:rPr>
              <w:t>da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água</w:t>
            </w:r>
            <w:r w:rsidR="00A2676F">
              <w:rPr>
                <w:spacing w:val="-5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coco</w:t>
            </w:r>
          </w:p>
          <w:p w14:paraId="066204A8" w14:textId="0FB84589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spacing w:before="4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A2676F">
              <w:rPr>
                <w:spacing w:val="-2"/>
                <w:sz w:val="24"/>
              </w:rPr>
              <w:t>.4 Processo</w:t>
            </w:r>
            <w:r w:rsidR="00A2676F">
              <w:rPr>
                <w:spacing w:val="-13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de</w:t>
            </w:r>
            <w:r w:rsidR="00A2676F">
              <w:rPr>
                <w:spacing w:val="-12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industrialização</w:t>
            </w:r>
          </w:p>
          <w:p w14:paraId="79595D45" w14:textId="4264803D" w:rsidR="00A2676F" w:rsidRDefault="000032FD" w:rsidP="00A2676F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A2676F">
              <w:rPr>
                <w:sz w:val="24"/>
              </w:rPr>
              <w:t>.5 Padrão de identidade e qualidade de água de coco (INSTRUÇÃO NORMATIVA Nº 9,</w:t>
            </w:r>
            <w:r w:rsidR="00A2676F">
              <w:rPr>
                <w:spacing w:val="-57"/>
                <w:sz w:val="24"/>
              </w:rPr>
              <w:t xml:space="preserve"> </w:t>
            </w:r>
            <w:r w:rsidR="00A2676F">
              <w:rPr>
                <w:sz w:val="24"/>
              </w:rPr>
              <w:t>DE 30 DE</w:t>
            </w:r>
            <w:r w:rsidR="00A2676F">
              <w:rPr>
                <w:spacing w:val="1"/>
                <w:sz w:val="24"/>
              </w:rPr>
              <w:t xml:space="preserve"> </w:t>
            </w:r>
            <w:r w:rsidR="00A2676F">
              <w:rPr>
                <w:sz w:val="24"/>
              </w:rPr>
              <w:t>JANEIRO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1"/>
                <w:sz w:val="24"/>
              </w:rPr>
              <w:t xml:space="preserve"> </w:t>
            </w:r>
            <w:r w:rsidR="00A2676F">
              <w:rPr>
                <w:sz w:val="24"/>
              </w:rPr>
              <w:t>2020)</w:t>
            </w:r>
          </w:p>
          <w:p w14:paraId="5553F9C3" w14:textId="11A19BC3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</w:p>
          <w:p w14:paraId="1F45091F" w14:textId="354AE864" w:rsidR="001C0EE7" w:rsidRDefault="001C0EE7" w:rsidP="001C0EE7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Unidade </w:t>
            </w:r>
            <w:r w:rsidR="000032FD">
              <w:rPr>
                <w:b/>
                <w:spacing w:val="-2"/>
                <w:sz w:val="24"/>
              </w:rPr>
              <w:t>VIII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 w:rsidRPr="001C0EE7">
              <w:rPr>
                <w:bCs/>
                <w:spacing w:val="-1"/>
                <w:sz w:val="24"/>
              </w:rPr>
              <w:t>REFRIGERANTE</w:t>
            </w:r>
          </w:p>
          <w:p w14:paraId="367BAB3A" w14:textId="29BED899" w:rsidR="001C0EE7" w:rsidRDefault="000032FD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 w:rsidR="001C0EE7">
              <w:rPr>
                <w:spacing w:val="-1"/>
                <w:sz w:val="24"/>
              </w:rPr>
              <w:t>.1 Composição</w:t>
            </w:r>
            <w:r w:rsidR="001C0EE7">
              <w:rPr>
                <w:spacing w:val="-7"/>
                <w:sz w:val="24"/>
              </w:rPr>
              <w:t xml:space="preserve"> </w:t>
            </w:r>
            <w:r w:rsidR="001C0EE7">
              <w:rPr>
                <w:spacing w:val="-1"/>
                <w:sz w:val="24"/>
              </w:rPr>
              <w:t>físico-químicas</w:t>
            </w:r>
            <w:r w:rsidR="001C0EE7">
              <w:rPr>
                <w:spacing w:val="-7"/>
                <w:sz w:val="24"/>
              </w:rPr>
              <w:t xml:space="preserve"> </w:t>
            </w:r>
            <w:r w:rsidR="001C0EE7">
              <w:rPr>
                <w:spacing w:val="-1"/>
                <w:sz w:val="24"/>
              </w:rPr>
              <w:t>dos</w:t>
            </w:r>
            <w:r w:rsidR="001C0EE7">
              <w:rPr>
                <w:spacing w:val="-14"/>
                <w:sz w:val="24"/>
              </w:rPr>
              <w:t xml:space="preserve"> </w:t>
            </w:r>
            <w:r w:rsidR="001C0EE7">
              <w:rPr>
                <w:spacing w:val="-1"/>
                <w:sz w:val="24"/>
              </w:rPr>
              <w:t>ingredientes</w:t>
            </w:r>
          </w:p>
          <w:p w14:paraId="4164960E" w14:textId="257FDCDB" w:rsidR="001C0EE7" w:rsidRDefault="000032FD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1C0EE7">
              <w:rPr>
                <w:sz w:val="24"/>
              </w:rPr>
              <w:t>.2 Preparo</w:t>
            </w:r>
            <w:r w:rsidR="001C0EE7">
              <w:rPr>
                <w:spacing w:val="-9"/>
                <w:sz w:val="24"/>
              </w:rPr>
              <w:t xml:space="preserve"> </w:t>
            </w:r>
            <w:r w:rsidR="001C0EE7">
              <w:rPr>
                <w:sz w:val="24"/>
              </w:rPr>
              <w:t>do</w:t>
            </w:r>
            <w:r w:rsidR="001C0EE7">
              <w:rPr>
                <w:spacing w:val="-9"/>
                <w:sz w:val="24"/>
              </w:rPr>
              <w:t xml:space="preserve"> </w:t>
            </w:r>
            <w:r w:rsidR="001C0EE7">
              <w:rPr>
                <w:sz w:val="24"/>
              </w:rPr>
              <w:t>xarope</w:t>
            </w:r>
            <w:r w:rsidR="001C0EE7">
              <w:rPr>
                <w:spacing w:val="-9"/>
                <w:sz w:val="24"/>
              </w:rPr>
              <w:t xml:space="preserve"> </w:t>
            </w:r>
            <w:r w:rsidR="001C0EE7">
              <w:rPr>
                <w:sz w:val="24"/>
              </w:rPr>
              <w:t>simples</w:t>
            </w:r>
            <w:r w:rsidR="001C0EE7">
              <w:rPr>
                <w:spacing w:val="-13"/>
                <w:sz w:val="24"/>
              </w:rPr>
              <w:t xml:space="preserve"> </w:t>
            </w:r>
            <w:r w:rsidR="001C0EE7">
              <w:rPr>
                <w:sz w:val="24"/>
              </w:rPr>
              <w:t>e</w:t>
            </w:r>
            <w:r w:rsidR="001C0EE7">
              <w:rPr>
                <w:spacing w:val="-12"/>
                <w:sz w:val="24"/>
              </w:rPr>
              <w:t xml:space="preserve"> </w:t>
            </w:r>
            <w:r w:rsidR="001C0EE7">
              <w:rPr>
                <w:sz w:val="24"/>
              </w:rPr>
              <w:t>composto</w:t>
            </w:r>
          </w:p>
          <w:p w14:paraId="4ADD6396" w14:textId="3B5B4DD6" w:rsidR="001C0EE7" w:rsidRDefault="000032FD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 w:rsidR="001C0EE7">
              <w:rPr>
                <w:spacing w:val="-1"/>
                <w:sz w:val="24"/>
              </w:rPr>
              <w:t>.3 Sistema</w:t>
            </w:r>
            <w:r w:rsidR="001C0EE7">
              <w:rPr>
                <w:spacing w:val="-6"/>
                <w:sz w:val="24"/>
              </w:rPr>
              <w:t xml:space="preserve"> </w:t>
            </w:r>
            <w:r w:rsidR="001C0EE7">
              <w:rPr>
                <w:spacing w:val="-1"/>
                <w:sz w:val="24"/>
              </w:rPr>
              <w:t>de</w:t>
            </w:r>
            <w:r w:rsidR="001C0EE7">
              <w:rPr>
                <w:spacing w:val="-12"/>
                <w:sz w:val="24"/>
              </w:rPr>
              <w:t xml:space="preserve"> </w:t>
            </w:r>
            <w:r w:rsidR="001C0EE7">
              <w:rPr>
                <w:spacing w:val="-1"/>
                <w:sz w:val="24"/>
              </w:rPr>
              <w:t>gaseificação</w:t>
            </w:r>
          </w:p>
          <w:p w14:paraId="2A425CCB" w14:textId="7D14ED44" w:rsidR="001C0EE7" w:rsidRDefault="000032FD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 w:rsidR="001C0EE7">
              <w:rPr>
                <w:spacing w:val="-1"/>
                <w:sz w:val="24"/>
              </w:rPr>
              <w:t>.4 Processamento</w:t>
            </w:r>
            <w:r w:rsidR="001C0EE7">
              <w:rPr>
                <w:spacing w:val="-13"/>
                <w:sz w:val="24"/>
              </w:rPr>
              <w:t xml:space="preserve"> </w:t>
            </w:r>
            <w:r w:rsidR="001C0EE7">
              <w:rPr>
                <w:sz w:val="24"/>
              </w:rPr>
              <w:t>de</w:t>
            </w:r>
            <w:r w:rsidR="001C0EE7">
              <w:rPr>
                <w:spacing w:val="-14"/>
                <w:sz w:val="24"/>
              </w:rPr>
              <w:t xml:space="preserve"> </w:t>
            </w:r>
            <w:r w:rsidR="001C0EE7">
              <w:rPr>
                <w:sz w:val="24"/>
              </w:rPr>
              <w:t>bebidas</w:t>
            </w:r>
            <w:r w:rsidR="001C0EE7">
              <w:rPr>
                <w:spacing w:val="-15"/>
                <w:sz w:val="24"/>
              </w:rPr>
              <w:t xml:space="preserve"> </w:t>
            </w:r>
            <w:r w:rsidR="001C0EE7">
              <w:rPr>
                <w:sz w:val="24"/>
              </w:rPr>
              <w:t>gaseificadas</w:t>
            </w:r>
          </w:p>
          <w:p w14:paraId="4EEE8F6B" w14:textId="39EFFEBF" w:rsidR="001C0EE7" w:rsidRDefault="000032FD" w:rsidP="001C0EE7">
            <w:pPr>
              <w:pStyle w:val="TableParagraph"/>
              <w:tabs>
                <w:tab w:val="left" w:pos="834"/>
                <w:tab w:val="left" w:pos="835"/>
              </w:tabs>
              <w:ind w:right="390"/>
              <w:rPr>
                <w:sz w:val="24"/>
              </w:rPr>
            </w:pPr>
            <w:r>
              <w:rPr>
                <w:sz w:val="24"/>
              </w:rPr>
              <w:t>8</w:t>
            </w:r>
            <w:r w:rsidR="001C0EE7">
              <w:rPr>
                <w:sz w:val="24"/>
              </w:rPr>
              <w:t>.5 Padrão</w:t>
            </w:r>
            <w:r w:rsidR="001C0EE7">
              <w:rPr>
                <w:spacing w:val="-2"/>
                <w:sz w:val="24"/>
              </w:rPr>
              <w:t xml:space="preserve"> </w:t>
            </w:r>
            <w:r w:rsidR="001C0EE7">
              <w:rPr>
                <w:sz w:val="24"/>
              </w:rPr>
              <w:t>de</w:t>
            </w:r>
            <w:r w:rsidR="001C0EE7">
              <w:rPr>
                <w:spacing w:val="-2"/>
                <w:sz w:val="24"/>
              </w:rPr>
              <w:t xml:space="preserve"> </w:t>
            </w:r>
            <w:r w:rsidR="001C0EE7">
              <w:rPr>
                <w:sz w:val="24"/>
              </w:rPr>
              <w:t>Identidade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e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Qualidade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(PORTARIA</w:t>
            </w:r>
            <w:r w:rsidR="001C0EE7">
              <w:rPr>
                <w:spacing w:val="-4"/>
                <w:sz w:val="24"/>
              </w:rPr>
              <w:t xml:space="preserve"> </w:t>
            </w:r>
            <w:r w:rsidR="001C0EE7">
              <w:rPr>
                <w:sz w:val="24"/>
              </w:rPr>
              <w:t>MAPA</w:t>
            </w:r>
            <w:r w:rsidR="001C0EE7">
              <w:rPr>
                <w:spacing w:val="-7"/>
                <w:sz w:val="24"/>
              </w:rPr>
              <w:t xml:space="preserve"> </w:t>
            </w:r>
            <w:r w:rsidR="001C0EE7">
              <w:rPr>
                <w:sz w:val="24"/>
              </w:rPr>
              <w:t>Nº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123,</w:t>
            </w:r>
            <w:r w:rsidR="001C0EE7">
              <w:rPr>
                <w:spacing w:val="-2"/>
                <w:sz w:val="24"/>
              </w:rPr>
              <w:t xml:space="preserve"> </w:t>
            </w:r>
            <w:r w:rsidR="001C0EE7">
              <w:rPr>
                <w:sz w:val="24"/>
              </w:rPr>
              <w:t>DE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13</w:t>
            </w:r>
            <w:r w:rsidR="001C0EE7">
              <w:rPr>
                <w:spacing w:val="-2"/>
                <w:sz w:val="24"/>
              </w:rPr>
              <w:t xml:space="preserve"> </w:t>
            </w:r>
            <w:r w:rsidR="001C0EE7">
              <w:rPr>
                <w:sz w:val="24"/>
              </w:rPr>
              <w:t>DE</w:t>
            </w:r>
            <w:r w:rsidR="001C0EE7">
              <w:rPr>
                <w:spacing w:val="-1"/>
                <w:sz w:val="24"/>
              </w:rPr>
              <w:t xml:space="preserve"> </w:t>
            </w:r>
            <w:r w:rsidR="001C0EE7">
              <w:rPr>
                <w:sz w:val="24"/>
              </w:rPr>
              <w:t>MAI</w:t>
            </w:r>
            <w:r w:rsidR="004535B3">
              <w:rPr>
                <w:sz w:val="24"/>
              </w:rPr>
              <w:t>O DE 2021)</w:t>
            </w:r>
          </w:p>
          <w:p w14:paraId="6A3D38CE" w14:textId="4BB6E672" w:rsidR="001C0EE7" w:rsidRPr="000032FD" w:rsidRDefault="000032FD" w:rsidP="000032FD">
            <w:pPr>
              <w:pStyle w:val="TableParagraph"/>
              <w:tabs>
                <w:tab w:val="left" w:pos="834"/>
                <w:tab w:val="left" w:pos="835"/>
              </w:tabs>
              <w:spacing w:before="9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 w:rsidR="001C0EE7">
              <w:rPr>
                <w:spacing w:val="-1"/>
                <w:sz w:val="24"/>
              </w:rPr>
              <w:t>.5 Engarrafamento e embalagens</w:t>
            </w:r>
            <w:r w:rsidR="001C0EE7">
              <w:rPr>
                <w:spacing w:val="-14"/>
                <w:sz w:val="24"/>
              </w:rPr>
              <w:t xml:space="preserve"> 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15C21794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  <w:showingPlcHdr/>
              </w:sdtPr>
              <w:sdtEndPr/>
              <w:sdtContent>
                <w:r w:rsidR="000032FD">
                  <w:t xml:space="preserve">     </w:t>
                </w:r>
              </w:sdtContent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6341ABB6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>As aulas serão ministradas de forma expositiva, com a utilização de apresentações de slides</w:t>
            </w:r>
            <w:r w:rsidR="001C0EE7">
              <w:rPr>
                <w:sz w:val="24"/>
                <w:szCs w:val="24"/>
              </w:rPr>
              <w:t xml:space="preserve">, vídeos </w:t>
            </w:r>
            <w:r w:rsidRPr="008877C0">
              <w:rPr>
                <w:sz w:val="24"/>
                <w:szCs w:val="24"/>
              </w:rPr>
              <w:t xml:space="preserve">e aulas em </w:t>
            </w:r>
            <w:r>
              <w:rPr>
                <w:sz w:val="24"/>
                <w:szCs w:val="24"/>
              </w:rPr>
              <w:t xml:space="preserve">laboratórios. </w:t>
            </w:r>
            <w:r w:rsidR="001C0EE7">
              <w:rPr>
                <w:sz w:val="24"/>
                <w:szCs w:val="24"/>
              </w:rPr>
              <w:t xml:space="preserve">Aulas práticas e visitas técnicas.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</w:t>
            </w:r>
            <w:r w:rsidR="001C0EE7">
              <w:rPr>
                <w:color w:val="000000"/>
                <w:sz w:val="24"/>
                <w:szCs w:val="24"/>
              </w:rPr>
              <w:t>,</w:t>
            </w:r>
            <w:r w:rsidR="0007467F">
              <w:rPr>
                <w:color w:val="000000"/>
                <w:sz w:val="24"/>
                <w:szCs w:val="24"/>
              </w:rPr>
              <w:t xml:space="preserve"> data-show, notebook, caixas de som</w:t>
            </w:r>
            <w:r w:rsidR="001C0EE7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00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0C346EF5" w:rsidR="00527898" w:rsidRPr="00275969" w:rsidRDefault="0063364A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De acordo com a Regulamento da Organização Didática - ROD no Art. 95.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 A avaliação será realizada por meio de avaliações escritas, atividades avaliativas, atividades dirigidas de pesquisa e trabalhos apresentados coletivamente.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206601B" w14:textId="32D1FA47" w:rsidR="00F13CDA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VENTURINI FILHO, W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bebidas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: matéria prima, processamento, bpf/appcc, legislação e mercado. São Paulo: Edgard Blücher, 2005. 550 p. ISBN 8521203624.</w:t>
            </w:r>
          </w:p>
          <w:p w14:paraId="31519361" w14:textId="70C3C917" w:rsidR="00527898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 xml:space="preserve">AQUARONE, E. 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Alimentos e bebidas produzidos por fermentação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. 3. ed. São Paulo: Edgard Blücher, 1983. v. 5. 243 p.</w:t>
            </w:r>
          </w:p>
          <w:p w14:paraId="3714A51A" w14:textId="5331D911" w:rsidR="00F13CDA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ARAÚJO, W. M. C. 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Alquimia dos alimentos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. Rio de Janeiro: Senac, 2009. v. 2 . 560 p. ISBN 9788598694306.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4535B3">
        <w:trPr>
          <w:trHeight w:val="70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BEDCE4B" w14:textId="1D1004EA" w:rsidR="001D6433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EMPRESA BRASILEIRA DE PESQUISA AGROPECUÁRIA - EMBRAPA.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 para hidratação e reposição de sais minerais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Brasília: Embrapa, 2008. 60 min. (Dia de campo na TV).</w:t>
            </w:r>
          </w:p>
          <w:p w14:paraId="0A994D9E" w14:textId="3F5C5C97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Bebidas alcoólicas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(493 p.). ISBN 9788521216803. Disponível em: https://middleware-bv.am4.com.br/SSO/ifce/9788521216803. Acesso em: 5 Oct. 2022.</w:t>
            </w:r>
          </w:p>
          <w:p w14:paraId="5558EA84" w14:textId="4CC94FA5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Bebidas não alcoólicas: ciência e tecnologia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(525 p.). ISBN 9788521209249. Disponível em: https://middleware-bv.am4.com.br/SSO/ifce/9788521209249. Acesso em: 5 Oct. 2022.</w:t>
            </w:r>
          </w:p>
          <w:p w14:paraId="6201529E" w14:textId="6C08A360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ALCARDE, André Ricardo.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Cachaça ciência, tecnologia e arte </w:t>
            </w:r>
            <w:r w:rsid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9C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D409CF" w:rsidRPr="00D409C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ed.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Blucher. Livro. (97 p.). ISBN 9788521208457. Disponível em: https://middleware-bv.am4.com.br/SSO/ifce/9788521208457. Acesso em: 5 Oct. 2022.</w:t>
            </w:r>
          </w:p>
          <w:p w14:paraId="3AF6BC97" w14:textId="16F6B8B4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Indústria de Bebidas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(537 p.). ISBN 9788521215806. Disponível em: https://middleware-bv.am4.com.br/SSO/ifce/9788521215806. Acesso em: 5 Oct. 2022.</w:t>
            </w:r>
          </w:p>
          <w:p w14:paraId="121898A7" w14:textId="032A3E73" w:rsidR="00F13CDA" w:rsidRPr="00D409CF" w:rsidRDefault="00F13CDA" w:rsidP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BRAGANÇA, M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da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G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L.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Como produzir licor e xarope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Minas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G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>erais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: CPT, 2011. 280 p. (Indústria </w:t>
            </w:r>
            <w:r w:rsidRPr="00D409CF">
              <w:rPr>
                <w:sz w:val="24"/>
                <w:szCs w:val="24"/>
                <w:shd w:val="clear" w:color="auto" w:fill="FFFFFF"/>
              </w:rPr>
              <w:t>caseira). ISBN 9788576014225.</w:t>
            </w:r>
          </w:p>
          <w:p w14:paraId="6C47AC3F" w14:textId="2A063F28" w:rsidR="00D409CF" w:rsidRPr="00D409CF" w:rsidRDefault="00D409CF" w:rsidP="00D409CF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sz w:val="24"/>
                <w:szCs w:val="24"/>
              </w:rPr>
            </w:pPr>
            <w:r w:rsidRPr="00D409CF">
              <w:rPr>
                <w:bCs/>
                <w:sz w:val="24"/>
                <w:szCs w:val="24"/>
              </w:rPr>
              <w:t xml:space="preserve">BRASIL, </w:t>
            </w:r>
            <w:r w:rsidRPr="00D409CF">
              <w:rPr>
                <w:sz w:val="24"/>
                <w:szCs w:val="24"/>
              </w:rPr>
              <w:t>INSTRUÇÃO</w:t>
            </w:r>
            <w:r w:rsidRPr="00D409CF">
              <w:rPr>
                <w:spacing w:val="36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NORMATIVA</w:t>
            </w:r>
            <w:r w:rsidRPr="00D409CF">
              <w:rPr>
                <w:spacing w:val="25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Nº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13,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29</w:t>
            </w:r>
            <w:r w:rsidRPr="00D409CF">
              <w:rPr>
                <w:spacing w:val="41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-57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JUNHO</w:t>
            </w:r>
            <w:r w:rsidRPr="00D409CF">
              <w:rPr>
                <w:spacing w:val="-3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1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2005. Regulamento Técnico para Fixação dos Padrões de Identidade e Qualidade para Aguardente de Cana e para Cachaça. MAPA, 2005.</w:t>
            </w:r>
            <w:r w:rsidR="004535B3">
              <w:rPr>
                <w:sz w:val="24"/>
                <w:szCs w:val="24"/>
              </w:rPr>
              <w:t xml:space="preserve"> </w:t>
            </w:r>
            <w:r w:rsidR="00660231" w:rsidRPr="00660231">
              <w:rPr>
                <w:sz w:val="24"/>
                <w:szCs w:val="24"/>
              </w:rPr>
              <w:t xml:space="preserve">Disponível em: </w:t>
            </w:r>
            <w:hyperlink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13, de 29 de junho de 2005.pdf — Português (Brasil) (www.gov.br)</w:t>
              </w:r>
            </w:hyperlink>
            <w:r w:rsidR="00660231">
              <w:rPr>
                <w:sz w:val="24"/>
                <w:szCs w:val="24"/>
              </w:rPr>
              <w:t xml:space="preserve">. 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Acesso em: 5 O</w:t>
            </w:r>
            <w:r w:rsidR="00660231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t. 2022.</w:t>
            </w:r>
          </w:p>
          <w:p w14:paraId="103C532D" w14:textId="463CB1FB" w:rsidR="00D409CF" w:rsidRDefault="00D409CF" w:rsidP="00D409CF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409CF">
              <w:rPr>
                <w:sz w:val="24"/>
                <w:szCs w:val="24"/>
              </w:rPr>
              <w:t>BRASIL, INSTRUÇÃO</w:t>
            </w:r>
            <w:r w:rsidRPr="00D409CF">
              <w:rPr>
                <w:spacing w:val="-4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NORMATIVA</w:t>
            </w:r>
            <w:r w:rsidRPr="00D409CF">
              <w:rPr>
                <w:spacing w:val="-14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N°</w:t>
            </w:r>
            <w:r w:rsidRPr="00D409CF">
              <w:rPr>
                <w:spacing w:val="-6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48,</w:t>
            </w:r>
            <w:r w:rsidRPr="00D409CF">
              <w:rPr>
                <w:spacing w:val="-2"/>
                <w:sz w:val="24"/>
                <w:szCs w:val="24"/>
              </w:rPr>
              <w:t xml:space="preserve"> </w:t>
            </w:r>
            <w:r w:rsidR="004535B3">
              <w:rPr>
                <w:spacing w:val="-2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-5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31</w:t>
            </w:r>
            <w:r w:rsidR="004535B3">
              <w:rPr>
                <w:sz w:val="24"/>
                <w:szCs w:val="24"/>
              </w:rPr>
              <w:t xml:space="preserve"> </w:t>
            </w:r>
            <w:r w:rsidRPr="00D409CF">
              <w:rPr>
                <w:spacing w:val="-2"/>
                <w:sz w:val="24"/>
                <w:szCs w:val="24"/>
              </w:rPr>
              <w:t xml:space="preserve">DE AGOSTO DE 2018.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Padrões de Identidade e Qualidade do Vinho e Derivados da Uva e do Vinho. MAPA, 2018.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em: </w:t>
            </w:r>
            <w:hyperlink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48, de 31 de agosto de 2018.pdf — Português (Brasil) (www.gov.br)</w:t>
              </w:r>
            </w:hyperlink>
            <w:r w:rsidR="00660231">
              <w:rPr>
                <w:sz w:val="24"/>
                <w:szCs w:val="24"/>
              </w:rPr>
              <w:t xml:space="preserve">. 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Acesso em: 5 O</w:t>
            </w:r>
            <w:r w:rsidR="00660231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t. 2022.</w:t>
            </w:r>
          </w:p>
          <w:p w14:paraId="2E8AAB49" w14:textId="09434230" w:rsidR="004535B3" w:rsidRPr="00660231" w:rsidRDefault="004535B3" w:rsidP="00660231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409CF">
              <w:rPr>
                <w:sz w:val="24"/>
                <w:szCs w:val="24"/>
              </w:rPr>
              <w:t xml:space="preserve">BRASIL, </w:t>
            </w:r>
            <w:r>
              <w:rPr>
                <w:sz w:val="24"/>
              </w:rPr>
              <w:t>INSTRUÇÃO NORMATIVA Nº 9, DE 30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2020.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Padrões de Identidade e Qualidade 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da água de coco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 MAPA, 20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20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</w:t>
            </w:r>
            <w:r w:rsidR="00660231"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9, de 30 de janeiro de 2020.pdf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  <w:p w14:paraId="4CBA71DD" w14:textId="70A36AD5" w:rsidR="004535B3" w:rsidRPr="00660231" w:rsidRDefault="004535B3" w:rsidP="004535B3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60231">
              <w:rPr>
                <w:sz w:val="24"/>
                <w:szCs w:val="24"/>
              </w:rPr>
              <w:t>BRASIL, PORTARIA</w:t>
            </w:r>
            <w:r w:rsidRPr="00660231">
              <w:rPr>
                <w:spacing w:val="-21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MAPA</w:t>
            </w:r>
            <w:r w:rsidRPr="00660231">
              <w:rPr>
                <w:spacing w:val="-17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Nº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123,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DE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13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DE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 xml:space="preserve">MAIO DE 2021. 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Padrões de Identidade e Qualidade de bebida composta. MAPA, 2021.</w:t>
            </w:r>
            <w:r w:rsidR="00660231"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em: </w:t>
            </w:r>
            <w:hyperlink r:id="rId7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Portaria MAPA nº 123, de 13 de maio de 2021.pdf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  <w:p w14:paraId="62AFD915" w14:textId="1C5DBA82" w:rsidR="00F13CDA" w:rsidRPr="000144C1" w:rsidRDefault="004535B3" w:rsidP="004535B3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bCs/>
              </w:rPr>
            </w:pPr>
            <w:r w:rsidRPr="00660231">
              <w:rPr>
                <w:sz w:val="24"/>
                <w:szCs w:val="24"/>
              </w:rPr>
              <w:t>BRASIL,</w:t>
            </w:r>
            <w:r w:rsidRPr="00660231">
              <w:rPr>
                <w:b/>
                <w:bCs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INSTRUÇÃO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NORMATIVA</w:t>
            </w:r>
            <w:r w:rsidRPr="00660231">
              <w:rPr>
                <w:spacing w:val="-14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Padrões de Identidade e Qualidade 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da kombucha.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MAPA, 20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19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em: </w:t>
            </w:r>
            <w:hyperlink r:id="rId8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54, DE 17 DE SETEMBRO DE 2020.pdf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75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032FD"/>
    <w:rsid w:val="000140FF"/>
    <w:rsid w:val="000144C1"/>
    <w:rsid w:val="00015F15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A3AA9"/>
    <w:rsid w:val="000B0D3D"/>
    <w:rsid w:val="000B141E"/>
    <w:rsid w:val="000C567D"/>
    <w:rsid w:val="000C6B54"/>
    <w:rsid w:val="000C7749"/>
    <w:rsid w:val="000E6D27"/>
    <w:rsid w:val="000E6DA9"/>
    <w:rsid w:val="000F052E"/>
    <w:rsid w:val="00106BC2"/>
    <w:rsid w:val="001123DB"/>
    <w:rsid w:val="0014086A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6DEA"/>
    <w:rsid w:val="001A621B"/>
    <w:rsid w:val="001B1D7D"/>
    <w:rsid w:val="001C0EE7"/>
    <w:rsid w:val="001D6433"/>
    <w:rsid w:val="001D7433"/>
    <w:rsid w:val="001E25F5"/>
    <w:rsid w:val="001E297F"/>
    <w:rsid w:val="001E4DB2"/>
    <w:rsid w:val="001E70BB"/>
    <w:rsid w:val="002077A7"/>
    <w:rsid w:val="00214173"/>
    <w:rsid w:val="00215B8E"/>
    <w:rsid w:val="002169E0"/>
    <w:rsid w:val="0022104C"/>
    <w:rsid w:val="00230A17"/>
    <w:rsid w:val="002416D0"/>
    <w:rsid w:val="002524B7"/>
    <w:rsid w:val="00257677"/>
    <w:rsid w:val="002675F3"/>
    <w:rsid w:val="00275969"/>
    <w:rsid w:val="002769CD"/>
    <w:rsid w:val="00276B64"/>
    <w:rsid w:val="0028192B"/>
    <w:rsid w:val="00291A65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D74A3"/>
    <w:rsid w:val="002E730F"/>
    <w:rsid w:val="003022AA"/>
    <w:rsid w:val="00303EBF"/>
    <w:rsid w:val="003142C9"/>
    <w:rsid w:val="0031700A"/>
    <w:rsid w:val="00332199"/>
    <w:rsid w:val="00333B31"/>
    <w:rsid w:val="00336F54"/>
    <w:rsid w:val="003423EB"/>
    <w:rsid w:val="003507CE"/>
    <w:rsid w:val="003552F2"/>
    <w:rsid w:val="0035658E"/>
    <w:rsid w:val="00366D65"/>
    <w:rsid w:val="003671EC"/>
    <w:rsid w:val="00372AB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3F6675"/>
    <w:rsid w:val="00400C2B"/>
    <w:rsid w:val="00402292"/>
    <w:rsid w:val="00407E35"/>
    <w:rsid w:val="00416F69"/>
    <w:rsid w:val="00421030"/>
    <w:rsid w:val="00435216"/>
    <w:rsid w:val="0043635F"/>
    <w:rsid w:val="004535B3"/>
    <w:rsid w:val="0045623C"/>
    <w:rsid w:val="004611D3"/>
    <w:rsid w:val="00463A82"/>
    <w:rsid w:val="00464505"/>
    <w:rsid w:val="004831C8"/>
    <w:rsid w:val="004847A1"/>
    <w:rsid w:val="00484B90"/>
    <w:rsid w:val="004A588F"/>
    <w:rsid w:val="004C61F4"/>
    <w:rsid w:val="004D1A9B"/>
    <w:rsid w:val="004E0ECD"/>
    <w:rsid w:val="004F2456"/>
    <w:rsid w:val="004F333F"/>
    <w:rsid w:val="00501770"/>
    <w:rsid w:val="00507818"/>
    <w:rsid w:val="00512536"/>
    <w:rsid w:val="00512CC6"/>
    <w:rsid w:val="00517328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3364A"/>
    <w:rsid w:val="00642DF3"/>
    <w:rsid w:val="006438CA"/>
    <w:rsid w:val="00650048"/>
    <w:rsid w:val="0065093D"/>
    <w:rsid w:val="00656917"/>
    <w:rsid w:val="00660231"/>
    <w:rsid w:val="0066094A"/>
    <w:rsid w:val="00670C7A"/>
    <w:rsid w:val="00672A0E"/>
    <w:rsid w:val="00693745"/>
    <w:rsid w:val="006A003E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45601"/>
    <w:rsid w:val="00770B65"/>
    <w:rsid w:val="007828E5"/>
    <w:rsid w:val="00783F01"/>
    <w:rsid w:val="00786E42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C3BDF"/>
    <w:rsid w:val="009D43B2"/>
    <w:rsid w:val="009E70EC"/>
    <w:rsid w:val="009F0D8B"/>
    <w:rsid w:val="009F1A5F"/>
    <w:rsid w:val="009F34D2"/>
    <w:rsid w:val="009F6A32"/>
    <w:rsid w:val="00A023FA"/>
    <w:rsid w:val="00A0755D"/>
    <w:rsid w:val="00A07D73"/>
    <w:rsid w:val="00A112C9"/>
    <w:rsid w:val="00A17A8D"/>
    <w:rsid w:val="00A257EB"/>
    <w:rsid w:val="00A2676F"/>
    <w:rsid w:val="00A26E09"/>
    <w:rsid w:val="00A27158"/>
    <w:rsid w:val="00A31AE5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A54"/>
    <w:rsid w:val="00A80D11"/>
    <w:rsid w:val="00A8473A"/>
    <w:rsid w:val="00AC202F"/>
    <w:rsid w:val="00AD2F35"/>
    <w:rsid w:val="00AD7C88"/>
    <w:rsid w:val="00AD7F40"/>
    <w:rsid w:val="00AE079E"/>
    <w:rsid w:val="00AE78D7"/>
    <w:rsid w:val="00AF213A"/>
    <w:rsid w:val="00AF5A9E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A2E1E"/>
    <w:rsid w:val="00BB368B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2AFB"/>
    <w:rsid w:val="00C67A1D"/>
    <w:rsid w:val="00CA1346"/>
    <w:rsid w:val="00CB32EA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5B77"/>
    <w:rsid w:val="00D05BA2"/>
    <w:rsid w:val="00D06198"/>
    <w:rsid w:val="00D07577"/>
    <w:rsid w:val="00D14012"/>
    <w:rsid w:val="00D25770"/>
    <w:rsid w:val="00D278AD"/>
    <w:rsid w:val="00D3118C"/>
    <w:rsid w:val="00D35081"/>
    <w:rsid w:val="00D409CF"/>
    <w:rsid w:val="00D427B8"/>
    <w:rsid w:val="00D42816"/>
    <w:rsid w:val="00D43697"/>
    <w:rsid w:val="00D4493D"/>
    <w:rsid w:val="00D44B39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3558F"/>
    <w:rsid w:val="00E43281"/>
    <w:rsid w:val="00E46CC9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3CDA"/>
    <w:rsid w:val="00F1597D"/>
    <w:rsid w:val="00F47750"/>
    <w:rsid w:val="00F51C25"/>
    <w:rsid w:val="00F66654"/>
    <w:rsid w:val="00F76772"/>
    <w:rsid w:val="00F813E0"/>
    <w:rsid w:val="00F869C9"/>
    <w:rsid w:val="00FA082C"/>
    <w:rsid w:val="00FC3B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40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ricultura/pt-br/assuntos/inspecao/produtos-vegetal/legislacao-1/biblioteca-de-normas-vinhos-e-bebidas/instrucao-normativa-no-54-de-17-de-setembro-de-2020.pdf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br/agricultura/pt-br/assuntos/inspecao/produtos-vegetal/legislacao-1/biblioteca-de-normas-vinhos-e-bebidas/portaria-mapa-no-123-de-13-de-maio-de-2021.pdf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agricultura/pt-br/assuntos/inspecao/produtos-vegetal/legislacao-1/biblioteca-de-normas-vinhos-e-bebidas/instrucao-normativa-no-9-de-30-de-janeiro-de-2020.pdf/vi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6</cp:revision>
  <dcterms:created xsi:type="dcterms:W3CDTF">2022-10-05T11:50:00Z</dcterms:created>
  <dcterms:modified xsi:type="dcterms:W3CDTF">2022-11-10T14:04:00Z</dcterms:modified>
</cp:coreProperties>
</file>