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41" w:rsidRPr="00F13341" w:rsidRDefault="00F13341" w:rsidP="00F1334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222222"/>
          <w:sz w:val="36"/>
          <w:szCs w:val="36"/>
          <w:lang w:eastAsia="pt-BR"/>
        </w:rPr>
      </w:pPr>
    </w:p>
    <w:tbl>
      <w:tblPr>
        <w:tblW w:w="9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8"/>
        <w:gridCol w:w="1620"/>
        <w:gridCol w:w="4872"/>
      </w:tblGrid>
      <w:tr w:rsidR="00F13341" w:rsidRPr="00F13341" w:rsidTr="00F13341">
        <w:trPr>
          <w:trHeight w:val="454"/>
        </w:trPr>
        <w:tc>
          <w:tcPr>
            <w:tcW w:w="9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DISCIPLINA: Política</w:t>
            </w: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s Educacionais</w:t>
            </w:r>
          </w:p>
        </w:tc>
      </w:tr>
      <w:tr w:rsidR="00F13341" w:rsidRPr="00F13341" w:rsidTr="00F13341">
        <w:trPr>
          <w:trHeight w:val="397"/>
        </w:trPr>
        <w:tc>
          <w:tcPr>
            <w:tcW w:w="28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Código: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F13341" w:rsidRPr="00F13341" w:rsidTr="00F13341">
        <w:trPr>
          <w:trHeight w:val="397"/>
        </w:trPr>
        <w:tc>
          <w:tcPr>
            <w:tcW w:w="2808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Carga Horária: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</w:t>
            </w:r>
            <w:bookmarkStart w:id="0" w:name="_GoBack"/>
            <w:bookmarkEnd w:id="0"/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F13341" w:rsidRPr="00F13341" w:rsidTr="00F13341">
        <w:trPr>
          <w:trHeight w:val="397"/>
        </w:trPr>
        <w:tc>
          <w:tcPr>
            <w:tcW w:w="28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Número de Créditos: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</w:t>
            </w:r>
          </w:p>
        </w:tc>
      </w:tr>
      <w:tr w:rsidR="00F13341" w:rsidRPr="00F13341" w:rsidTr="00F13341">
        <w:trPr>
          <w:trHeight w:val="397"/>
        </w:trPr>
        <w:tc>
          <w:tcPr>
            <w:tcW w:w="2808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Código pré-requisito: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F13341" w:rsidRPr="00F13341" w:rsidTr="00F13341">
        <w:trPr>
          <w:trHeight w:val="397"/>
        </w:trPr>
        <w:tc>
          <w:tcPr>
            <w:tcW w:w="28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Semestre: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</w:t>
            </w:r>
          </w:p>
        </w:tc>
      </w:tr>
      <w:tr w:rsidR="00F13341" w:rsidRPr="00F13341" w:rsidTr="00F13341">
        <w:trPr>
          <w:trHeight w:val="397"/>
        </w:trPr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Nível: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Graduação</w:t>
            </w:r>
          </w:p>
        </w:tc>
      </w:tr>
      <w:tr w:rsidR="00F13341" w:rsidRPr="00F13341" w:rsidTr="00F13341">
        <w:trPr>
          <w:trHeight w:val="454"/>
        </w:trPr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EMENTA</w:t>
            </w:r>
          </w:p>
        </w:tc>
      </w:tr>
      <w:tr w:rsidR="00F13341" w:rsidRPr="00F13341" w:rsidTr="00F13341"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 nova LDB da Educação Nacional e Estadual. A política educacional brasileira e o processo de organização do ensino. O exercício da profissão do magistério. O processo de democratização do ensino. Questões atuais do ensino brasileiro. A reforma do ensino brasileiro: a educação básica e o ensino profissional em suas diversas modalidades. Estrutura administrativa da escola e a divisão de trabalho.</w:t>
            </w:r>
          </w:p>
        </w:tc>
      </w:tr>
      <w:tr w:rsidR="00F13341" w:rsidRPr="00F13341" w:rsidTr="00F13341">
        <w:trPr>
          <w:trHeight w:val="454"/>
        </w:trPr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OBJETIVOS</w:t>
            </w:r>
          </w:p>
        </w:tc>
      </w:tr>
      <w:tr w:rsidR="00F13341" w:rsidRPr="00F13341" w:rsidTr="00F13341"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1. Conhecer as diversas trajetórias que resultaram na atual estrutura e organização da educação básica.</w:t>
            </w:r>
          </w:p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2. Entender os instrumentos de legislação que regem a educação básica</w:t>
            </w:r>
          </w:p>
          <w:p w:rsidR="00F13341" w:rsidRPr="00F13341" w:rsidRDefault="00F13341" w:rsidP="00F13341">
            <w:pPr>
              <w:spacing w:after="0" w:line="405" w:lineRule="atLeast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3. Refletir sobre as condições existentes para o cumprimento das finalidades de cada uma das etapas da educação básica.</w:t>
            </w:r>
          </w:p>
        </w:tc>
      </w:tr>
      <w:tr w:rsidR="00F13341" w:rsidRPr="00F13341" w:rsidTr="00F13341">
        <w:trPr>
          <w:trHeight w:val="454"/>
        </w:trPr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PROGRAMA</w:t>
            </w:r>
          </w:p>
        </w:tc>
      </w:tr>
      <w:tr w:rsidR="00F13341" w:rsidRPr="00F13341" w:rsidTr="00F13341"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1. Estrutura e funcionamento do ensino: origem </w:t>
            </w:r>
            <w:proofErr w:type="spellStart"/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sócio-histórica</w:t>
            </w:r>
            <w:proofErr w:type="spellEnd"/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e importância no contexto da formação pedagógica.</w:t>
            </w:r>
          </w:p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2. A Lei de Diretrizes e Bases da Educação Nacional e seus desdobramentos.</w:t>
            </w:r>
          </w:p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3. Diretrizes Curriculares Nacionais, especialmente as do Ensino Fundamental e Médio.</w:t>
            </w:r>
          </w:p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4. Políticas públicas para a educação: plano nacional de educação e sistema nacional de avaliação da educação básica (IDEB, SAEB e ENEM)</w:t>
            </w:r>
          </w:p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5. Gestão democrática da escola.</w:t>
            </w:r>
          </w:p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6. Estatuto da Criança e do Adolescente.</w:t>
            </w:r>
          </w:p>
        </w:tc>
      </w:tr>
      <w:tr w:rsidR="00F13341" w:rsidRPr="00F13341" w:rsidTr="00F13341">
        <w:trPr>
          <w:trHeight w:val="454"/>
        </w:trPr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METODOLOGIA DE ENSINO</w:t>
            </w:r>
          </w:p>
        </w:tc>
      </w:tr>
      <w:tr w:rsidR="00F13341" w:rsidRPr="00F13341" w:rsidTr="00F13341"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lastRenderedPageBreak/>
              <w:t>Exposição oral de conteúdos gerais e específicos, com discussão aberta em sala. Dinâmica de leitura e debate acompanhados de plenária. Grupos de trabalho e apresentação de produções escritas. </w:t>
            </w:r>
          </w:p>
        </w:tc>
      </w:tr>
      <w:tr w:rsidR="00F13341" w:rsidRPr="00F13341" w:rsidTr="00F13341">
        <w:trPr>
          <w:trHeight w:val="454"/>
        </w:trPr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AVALIAÇÃO</w:t>
            </w:r>
          </w:p>
        </w:tc>
      </w:tr>
      <w:tr w:rsidR="00F13341" w:rsidRPr="00F13341" w:rsidTr="00F13341"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 avaliação será permanente e processual, envolvendo produção escrita (provas, trabalhos individuais e em grupos) debates e seminários. A frequência é obrigatória, respeitando os limites de ausência previstos em lei.</w:t>
            </w:r>
          </w:p>
        </w:tc>
      </w:tr>
      <w:tr w:rsidR="00F13341" w:rsidRPr="00F13341" w:rsidTr="00F13341">
        <w:trPr>
          <w:trHeight w:val="454"/>
        </w:trPr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BIBLIOGRAFIA BÁSICA</w:t>
            </w:r>
          </w:p>
        </w:tc>
      </w:tr>
      <w:tr w:rsidR="00F13341" w:rsidRPr="00F13341" w:rsidTr="00F13341"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1. BRANDÃO, Carlos da Fonseca. </w:t>
            </w:r>
            <w:r w:rsidRPr="00F13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Estrutura e Funcionamento do Ensino</w:t>
            </w: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. São Paulo: </w:t>
            </w:r>
            <w:proofErr w:type="spellStart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Avercamp</w:t>
            </w:r>
            <w:proofErr w:type="spellEnd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, 2004.</w:t>
            </w:r>
          </w:p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2. SAVIANI, </w:t>
            </w:r>
            <w:proofErr w:type="spellStart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Dermeval</w:t>
            </w:r>
            <w:proofErr w:type="spellEnd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. </w:t>
            </w:r>
            <w:r w:rsidRPr="00F13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Educação Brasileira – Estrutura e Sistema</w:t>
            </w: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. 8 ed. São Paulo: Autores Associados, 1996.</w:t>
            </w:r>
          </w:p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3. MANHAES, Luiz Carlos Lopes. </w:t>
            </w:r>
            <w:r w:rsidRPr="00F13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Estrutura e Funcionamento do Ensino</w:t>
            </w: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. São Paulo: UFSC, 1996.</w:t>
            </w:r>
          </w:p>
        </w:tc>
      </w:tr>
      <w:tr w:rsidR="00F13341" w:rsidRPr="00F13341" w:rsidTr="00F13341">
        <w:trPr>
          <w:trHeight w:val="454"/>
        </w:trPr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BIBLIOGRAFIA COMPLEMENTAR</w:t>
            </w:r>
          </w:p>
        </w:tc>
      </w:tr>
      <w:tr w:rsidR="00F13341" w:rsidRPr="00F13341" w:rsidTr="00F13341">
        <w:tc>
          <w:tcPr>
            <w:tcW w:w="9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1. BRASIL, </w:t>
            </w:r>
            <w:r w:rsidRPr="00F13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Lei de Diretrizes e Bases da Educação Nacional nº 9.394 de 20 de dezembro de 1996.</w:t>
            </w:r>
          </w:p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2. SANTOS, Clóvis Roberto dos. </w:t>
            </w:r>
            <w:r w:rsidRPr="00F13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Educação Escolar Brasileira</w:t>
            </w: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: estrutura, administração e legislação. São Paulo: Pioneira Thomson Learning, 2003.</w:t>
            </w:r>
          </w:p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3. </w:t>
            </w:r>
            <w:proofErr w:type="spellStart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Kuenzer</w:t>
            </w:r>
            <w:proofErr w:type="spellEnd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, </w:t>
            </w:r>
            <w:proofErr w:type="spellStart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Acacia</w:t>
            </w:r>
            <w:proofErr w:type="spellEnd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; Calazans, M. Julieta. Garcia, W. </w:t>
            </w:r>
            <w:r w:rsidRPr="00F13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Planejamento e educação no Brasil</w:t>
            </w: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. 7. ed. </w:t>
            </w:r>
            <w:proofErr w:type="spellStart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Sao</w:t>
            </w:r>
            <w:proofErr w:type="spellEnd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Paulo: Cortez, 2009.</w:t>
            </w:r>
          </w:p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4. CUNHA, </w:t>
            </w:r>
            <w:proofErr w:type="spellStart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Roselys</w:t>
            </w:r>
            <w:proofErr w:type="spellEnd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Marta </w:t>
            </w:r>
            <w:proofErr w:type="spellStart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Barilli</w:t>
            </w:r>
            <w:proofErr w:type="spellEnd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. </w:t>
            </w:r>
            <w:r w:rsidRPr="00F13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A formação dos profissionais da educação</w:t>
            </w: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. São Paulo: Ícone Editora, 2010.</w:t>
            </w:r>
          </w:p>
          <w:p w:rsidR="00F13341" w:rsidRPr="00F13341" w:rsidRDefault="00F13341" w:rsidP="00F13341">
            <w:pPr>
              <w:spacing w:after="0" w:line="4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5. BRANDÃO, Carlos da Fonseca. </w:t>
            </w:r>
            <w:r w:rsidRPr="00F13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LDB</w:t>
            </w: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: </w:t>
            </w:r>
            <w:r w:rsidRPr="00F13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passo a passo. Lei de Diretrizes e Bases da Educação Nacional (Lei 9.394/96)</w:t>
            </w: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. São Paulo: </w:t>
            </w:r>
            <w:proofErr w:type="spellStart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Avercamp</w:t>
            </w:r>
            <w:proofErr w:type="spellEnd"/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, 2003.</w:t>
            </w:r>
          </w:p>
        </w:tc>
      </w:tr>
      <w:tr w:rsidR="00F13341" w:rsidRPr="00F13341" w:rsidTr="00F13341">
        <w:trPr>
          <w:trHeight w:val="1090"/>
        </w:trPr>
        <w:tc>
          <w:tcPr>
            <w:tcW w:w="44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Coordenador do Curso</w:t>
            </w:r>
          </w:p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_______________________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Setor Pedagógico</w:t>
            </w:r>
          </w:p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  <w:p w:rsidR="00F13341" w:rsidRPr="00F13341" w:rsidRDefault="00F13341" w:rsidP="00F13341">
            <w:pPr>
              <w:spacing w:after="0" w:line="4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13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___________________________</w:t>
            </w:r>
          </w:p>
        </w:tc>
      </w:tr>
    </w:tbl>
    <w:p w:rsidR="00F13341" w:rsidRPr="00F13341" w:rsidRDefault="00F13341" w:rsidP="00F13341">
      <w:pPr>
        <w:shd w:val="clear" w:color="auto" w:fill="F1F1F1"/>
        <w:spacing w:after="0" w:line="90" w:lineRule="atLeast"/>
        <w:rPr>
          <w:rFonts w:ascii="Arial" w:eastAsia="Times New Roman" w:hAnsi="Arial" w:cs="Arial"/>
          <w:color w:val="222222"/>
          <w:sz w:val="19"/>
          <w:szCs w:val="19"/>
          <w:lang w:eastAsia="pt-BR"/>
        </w:rPr>
      </w:pPr>
      <w:r w:rsidRPr="00F13341">
        <w:rPr>
          <w:rFonts w:ascii="Arial" w:eastAsia="Times New Roman" w:hAnsi="Arial" w:cs="Arial"/>
          <w:noProof/>
          <w:color w:val="222222"/>
          <w:sz w:val="19"/>
          <w:szCs w:val="19"/>
          <w:lang w:eastAsia="pt-BR"/>
        </w:rPr>
        <w:drawing>
          <wp:inline distT="0" distB="0" distL="0" distR="0">
            <wp:extent cx="8255" cy="8255"/>
            <wp:effectExtent l="0" t="0" r="0" b="0"/>
            <wp:docPr id="1" name="Imagem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C2F25"/>
    <w:multiLevelType w:val="hybridMultilevel"/>
    <w:tmpl w:val="ECF294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8A6B32"/>
    <w:multiLevelType w:val="hybridMultilevel"/>
    <w:tmpl w:val="2794E7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01438"/>
    <w:multiLevelType w:val="hybridMultilevel"/>
    <w:tmpl w:val="8440200E"/>
    <w:lvl w:ilvl="0" w:tplc="07D8236E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59"/>
    <w:rsid w:val="005845CF"/>
    <w:rsid w:val="005E7F0B"/>
    <w:rsid w:val="00787B59"/>
    <w:rsid w:val="00F1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CFF3F-BCED-4D3C-A7F8-E5ECD3F0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5C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845CF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  <w:style w:type="character" w:customStyle="1" w:styleId="apple-converted-space">
    <w:name w:val="apple-converted-space"/>
    <w:basedOn w:val="Fontepargpadro"/>
    <w:rsid w:val="00F13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5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6430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417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3770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5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2259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910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Liliânia Soares</cp:lastModifiedBy>
  <cp:revision>3</cp:revision>
  <dcterms:created xsi:type="dcterms:W3CDTF">2016-01-24T22:29:00Z</dcterms:created>
  <dcterms:modified xsi:type="dcterms:W3CDTF">2017-05-30T01:09:00Z</dcterms:modified>
</cp:coreProperties>
</file>