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odotexto"/>
        <w:rPr>
          <w:sz w:val="11"/>
        </w:rPr>
      </w:pPr>
      <w:r>
        <w:rPr>
          <w:sz w:val="11"/>
        </w:rPr>
      </w:r>
    </w:p>
    <w:p>
      <w:pPr>
        <w:pStyle w:val="Corpodotexto"/>
        <w:ind w:left="3923" w:right="0" w:hanging="0"/>
        <w:rPr>
          <w:sz w:val="20"/>
        </w:rPr>
      </w:pPr>
      <w:r>
        <w:rPr/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19"/>
        </w:rPr>
      </w:pPr>
      <w:r>
        <w:rPr>
          <w:sz w:val="19"/>
        </w:rPr>
      </w:r>
    </w:p>
    <w:p>
      <w:pPr>
        <w:pStyle w:val="Corpodotexto"/>
        <w:ind w:left="0" w:right="323" w:hanging="0"/>
        <w:jc w:val="center"/>
        <w:rPr>
          <w:rFonts w:ascii="Times New Roman" w:hAnsi="Times New Roman"/>
          <w:b/>
          <w:b/>
          <w:bCs/>
          <w:sz w:val="21"/>
          <w:szCs w:val="21"/>
        </w:rPr>
      </w:pPr>
      <w:r>
        <w:rPr>
          <w:rFonts w:ascii="Times New Roman" w:hAnsi="Times New Roman"/>
          <w:b/>
          <w:bCs/>
          <w:i w:val="false"/>
          <w:color w:val="000000"/>
          <w:sz w:val="21"/>
          <w:szCs w:val="21"/>
        </w:rPr>
        <w:t xml:space="preserve">EDITAL Nº </w:t>
      </w:r>
      <w:r>
        <w:rPr>
          <w:rFonts w:ascii="Times New Roman" w:hAnsi="Times New Roman"/>
          <w:b/>
          <w:bCs/>
          <w:i w:val="false"/>
          <w:color w:val="000000"/>
          <w:sz w:val="21"/>
          <w:szCs w:val="21"/>
        </w:rPr>
        <w:t>0</w:t>
      </w:r>
      <w:r>
        <w:rPr>
          <w:rFonts w:ascii="Times New Roman" w:hAnsi="Times New Roman"/>
          <w:b/>
          <w:bCs/>
          <w:i w:val="false"/>
          <w:color w:val="000000"/>
          <w:sz w:val="21"/>
          <w:szCs w:val="21"/>
        </w:rPr>
        <w:t xml:space="preserve">5/2021 DG-CAM/CAMOCIM-IFCE, </w:t>
      </w:r>
      <w:r>
        <w:rPr>
          <w:rFonts w:ascii="Times New Roman" w:hAnsi="Times New Roman"/>
          <w:b/>
          <w:bCs/>
          <w:sz w:val="21"/>
          <w:szCs w:val="21"/>
        </w:rPr>
        <w:t xml:space="preserve">DE </w:t>
      </w:r>
      <w:r>
        <w:rPr>
          <w:rFonts w:ascii="Times New Roman" w:hAnsi="Times New Roman"/>
          <w:b/>
          <w:bCs/>
          <w:sz w:val="21"/>
          <w:szCs w:val="21"/>
        </w:rPr>
        <w:t>05</w:t>
      </w:r>
      <w:r>
        <w:rPr>
          <w:rFonts w:ascii="Times New Roman" w:hAnsi="Times New Roman"/>
          <w:b/>
          <w:bCs/>
          <w:sz w:val="21"/>
          <w:szCs w:val="21"/>
        </w:rPr>
        <w:t xml:space="preserve"> DE </w:t>
      </w:r>
      <w:r>
        <w:rPr>
          <w:rFonts w:ascii="Times New Roman" w:hAnsi="Times New Roman"/>
          <w:b/>
          <w:bCs/>
          <w:sz w:val="21"/>
          <w:szCs w:val="21"/>
        </w:rPr>
        <w:t>ABRIL</w:t>
      </w:r>
      <w:r>
        <w:rPr>
          <w:rFonts w:ascii="Times New Roman" w:hAnsi="Times New Roman"/>
          <w:b/>
          <w:bCs/>
          <w:sz w:val="21"/>
          <w:szCs w:val="21"/>
        </w:rPr>
        <w:t xml:space="preserve"> DE 202</w:t>
      </w:r>
      <w:r>
        <w:rPr>
          <w:rFonts w:ascii="Times New Roman" w:hAnsi="Times New Roman"/>
          <w:b/>
          <w:bCs/>
          <w:sz w:val="21"/>
          <w:szCs w:val="21"/>
        </w:rPr>
        <w:t>1</w:t>
      </w:r>
    </w:p>
    <w:p>
      <w:pPr>
        <w:pStyle w:val="Corpodotexto"/>
        <w:spacing w:lineRule="auto" w:line="247" w:before="124" w:after="0"/>
        <w:ind w:left="182" w:right="323" w:hanging="0"/>
        <w:jc w:val="center"/>
        <w:rPr>
          <w:b/>
          <w:b/>
          <w:bCs/>
          <w:sz w:val="21"/>
          <w:szCs w:val="21"/>
        </w:rPr>
      </w:pPr>
      <w:r>
        <w:rPr>
          <w:b/>
          <w:bCs/>
          <w:w w:val="95"/>
          <w:sz w:val="21"/>
          <w:szCs w:val="21"/>
        </w:rPr>
        <w:t xml:space="preserve">PROCESSO SELETIVO PARA CONCESSÃO DE AFASTAMENTO AOS SERVIDORES DOCENTES E TÉCNICO-ADMINISTRATIVOS </w:t>
      </w:r>
      <w:r>
        <w:rPr>
          <w:b/>
          <w:bCs/>
          <w:sz w:val="21"/>
          <w:szCs w:val="21"/>
        </w:rPr>
        <w:t>DO QUADRO PERMANENTE DO CAMPUS DE CA</w:t>
      </w:r>
      <w:r>
        <w:rPr>
          <w:b/>
          <w:bCs/>
          <w:sz w:val="21"/>
          <w:szCs w:val="21"/>
        </w:rPr>
        <w:t>MOCIM</w:t>
      </w:r>
    </w:p>
    <w:p>
      <w:pPr>
        <w:pStyle w:val="Normal"/>
        <w:spacing w:before="117" w:after="0"/>
        <w:ind w:left="166" w:right="323" w:hanging="0"/>
        <w:jc w:val="center"/>
        <w:rPr>
          <w:rFonts w:ascii="Times New Roman" w:hAnsi="Times New Roman"/>
        </w:rPr>
      </w:pPr>
      <w:r>
        <w:rPr>
          <w:b/>
          <w:bCs/>
          <w:sz w:val="21"/>
          <w:szCs w:val="21"/>
        </w:rPr>
      </w:r>
    </w:p>
    <w:p>
      <w:pPr>
        <w:pStyle w:val="Normal"/>
        <w:spacing w:before="117" w:after="0"/>
        <w:ind w:left="166" w:right="323" w:hanging="0"/>
        <w:jc w:val="center"/>
        <w:rPr>
          <w:rFonts w:ascii="Times New Roman" w:hAnsi="Times New Roman"/>
          <w:b/>
          <w:b/>
          <w:sz w:val="18"/>
        </w:rPr>
      </w:pPr>
      <w:r>
        <w:rPr>
          <w:rFonts w:ascii="Times New Roman" w:hAnsi="Times New Roman"/>
          <w:b/>
          <w:sz w:val="24"/>
          <w:szCs w:val="24"/>
        </w:rPr>
        <w:t>RESULTADO DOS PEDIDOS DE IMPUGNAÇÃO</w:t>
      </w:r>
    </w:p>
    <w:p>
      <w:pPr>
        <w:pStyle w:val="Corpodotexto"/>
        <w:rPr>
          <w:b/>
          <w:b/>
          <w:sz w:val="20"/>
        </w:rPr>
      </w:pPr>
      <w:r>
        <w:rPr>
          <w:b/>
          <w:sz w:val="20"/>
        </w:rPr>
      </w:r>
    </w:p>
    <w:p>
      <w:pPr>
        <w:pStyle w:val="Corpodotexto"/>
        <w:spacing w:before="2" w:after="1"/>
        <w:rPr>
          <w:b/>
          <w:b/>
          <w:sz w:val="20"/>
        </w:rPr>
      </w:pPr>
      <w:r>
        <w:rPr>
          <w:b/>
          <w:sz w:val="20"/>
        </w:rPr>
      </w:r>
    </w:p>
    <w:p>
      <w:pPr>
        <w:sectPr>
          <w:type w:val="nextPage"/>
          <w:pgSz w:w="12240" w:h="15840"/>
          <w:pgMar w:left="920" w:right="880" w:header="0" w:top="1500" w:footer="0" w:bottom="280" w:gutter="0"/>
          <w:pgNumType w:fmt="decimal"/>
          <w:formProt w:val="false"/>
          <w:textDirection w:val="lrTb"/>
        </w:sectPr>
      </w:pPr>
    </w:p>
    <w:tbl>
      <w:tblPr>
        <w:tblW w:w="10227" w:type="dxa"/>
        <w:jc w:val="left"/>
        <w:tblInd w:w="107" w:type="dxa"/>
        <w:tblBorders>
          <w:top w:val="single" w:sz="4" w:space="0" w:color="000000"/>
          <w:left w:val="single" w:sz="2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2" w:type="dxa"/>
          <w:bottom w:w="0" w:type="dxa"/>
          <w:right w:w="0" w:type="dxa"/>
        </w:tblCellMar>
        <w:tblLook w:val="01e0"/>
      </w:tblPr>
      <w:tblGrid>
        <w:gridCol w:w="2043"/>
        <w:gridCol w:w="2043"/>
        <w:gridCol w:w="6141"/>
      </w:tblGrid>
      <w:tr>
        <w:trPr>
          <w:trHeight w:val="196" w:hRule="atLeast"/>
        </w:trPr>
        <w:tc>
          <w:tcPr>
            <w:tcW w:w="204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76"/>
              <w:ind w:left="485" w:right="0" w:hanging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b/>
                <w:bCs/>
                <w:sz w:val="18"/>
              </w:rPr>
              <w:t>CANDIDATO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76"/>
              <w:ind w:left="550" w:right="571" w:hanging="0"/>
              <w:jc w:val="center"/>
              <w:rPr>
                <w:rFonts w:ascii="Times New Roman" w:hAnsi="Times New Roman"/>
                <w:b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PARECER</w:t>
            </w:r>
          </w:p>
        </w:tc>
        <w:tc>
          <w:tcPr>
            <w:tcW w:w="6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76"/>
              <w:ind w:left="1935" w:right="0" w:hanging="0"/>
              <w:rPr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18"/>
              </w:rPr>
              <w:t>AN</w:t>
            </w:r>
            <w:r>
              <w:rPr>
                <w:rFonts w:ascii="Times New Roman" w:hAnsi="Times New Roman"/>
                <w:b/>
                <w:bCs/>
                <w:sz w:val="18"/>
              </w:rPr>
              <w:t>Á</w:t>
            </w:r>
            <w:r>
              <w:rPr>
                <w:rFonts w:ascii="Times New Roman" w:hAnsi="Times New Roman"/>
                <w:b/>
                <w:bCs/>
                <w:sz w:val="18"/>
              </w:rPr>
              <w:t>LISE PELA COMISSÃO</w:t>
            </w:r>
          </w:p>
        </w:tc>
      </w:tr>
      <w:tr>
        <w:trPr>
          <w:trHeight w:val="2992" w:hRule="atLeast"/>
        </w:trPr>
        <w:tc>
          <w:tcPr>
            <w:tcW w:w="204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35"/>
              <w:ind w:left="507" w:right="0" w:hanging="159"/>
              <w:rPr>
                <w:rFonts w:ascii="Calibri" w:hAnsi="Calibri"/>
                <w:sz w:val="16"/>
              </w:rPr>
            </w:pPr>
            <w:r>
              <w:rPr/>
            </w:r>
          </w:p>
          <w:p>
            <w:pPr>
              <w:pStyle w:val="TableParagraph"/>
              <w:widowControl/>
              <w:bidi w:val="0"/>
              <w:spacing w:lineRule="auto" w:line="235" w:before="0" w:after="0"/>
              <w:ind w:left="0" w:right="0"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Francisco Romerio Teixeira do Nascimento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96"/>
              <w:ind w:left="550" w:right="559" w:hanging="0"/>
              <w:jc w:val="center"/>
              <w:rPr>
                <w:rFonts w:ascii="Times New Roman" w:hAnsi="Times New Roman"/>
                <w:sz w:val="18"/>
              </w:rPr>
            </w:pPr>
            <w:r>
              <w:rPr/>
            </w:r>
          </w:p>
          <w:p>
            <w:pPr>
              <w:pStyle w:val="TableParagraph"/>
              <w:spacing w:lineRule="exact" w:line="196"/>
              <w:ind w:left="0" w:right="559" w:hanging="0"/>
              <w:jc w:val="center"/>
              <w:rPr>
                <w:rFonts w:ascii="Times New Roman" w:hAnsi="Times New Roman"/>
                <w:sz w:val="18"/>
                <w:szCs w:val="22"/>
              </w:rPr>
            </w:pPr>
            <w:r>
              <w:rPr/>
            </w:r>
          </w:p>
          <w:p>
            <w:pPr>
              <w:pStyle w:val="TableParagraph"/>
              <w:widowControl/>
              <w:bidi w:val="0"/>
              <w:spacing w:lineRule="exact" w:line="196"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sz w:val="22"/>
                <w:szCs w:val="22"/>
              </w:rPr>
              <w:t>Indeferido</w:t>
            </w:r>
          </w:p>
        </w:tc>
        <w:tc>
          <w:tcPr>
            <w:tcW w:w="6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76" w:before="2" w:after="0"/>
              <w:ind w:left="0" w:right="63" w:hanging="0"/>
              <w:jc w:val="both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pacing w:val="-9"/>
                <w:sz w:val="22"/>
                <w:szCs w:val="22"/>
              </w:rPr>
              <w:t>O</w:t>
            </w: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pacing w:val="-9"/>
                <w:sz w:val="22"/>
                <w:szCs w:val="22"/>
              </w:rPr>
              <w:t xml:space="preserve"> candidat</w:t>
            </w: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pacing w:val="-9"/>
                <w:sz w:val="22"/>
                <w:szCs w:val="22"/>
              </w:rPr>
              <w:t xml:space="preserve">o </w:t>
            </w: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pacing w:val="-9"/>
                <w:sz w:val="22"/>
                <w:szCs w:val="22"/>
              </w:rPr>
              <w:t xml:space="preserve">apresentou que há uma </w:t>
            </w: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pacing w:val="-9"/>
                <w:sz w:val="22"/>
                <w:szCs w:val="22"/>
              </w:rPr>
              <w:t xml:space="preserve">incoerência </w:t>
            </w: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pacing w:val="-9"/>
                <w:sz w:val="22"/>
                <w:szCs w:val="22"/>
              </w:rPr>
              <w:t xml:space="preserve">entre </w:t>
            </w: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pacing w:val="-9"/>
                <w:sz w:val="22"/>
                <w:szCs w:val="22"/>
              </w:rPr>
              <w:t>o que a</w:t>
            </w: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color w:val="auto"/>
                <w:spacing w:val="-9"/>
                <w:w w:val="95"/>
                <w:sz w:val="22"/>
                <w:szCs w:val="22"/>
                <w:u w:val="none"/>
              </w:rPr>
              <w:t xml:space="preserve"> Lei Nº 8.112 de 1990 </w:t>
            </w: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color w:val="auto"/>
                <w:spacing w:val="-9"/>
                <w:w w:val="95"/>
                <w:sz w:val="22"/>
                <w:szCs w:val="22"/>
                <w:u w:val="none"/>
              </w:rPr>
              <w:t xml:space="preserve">aborda sobre pedido de afastamento </w:t>
            </w: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color w:val="auto"/>
                <w:spacing w:val="-9"/>
                <w:w w:val="95"/>
                <w:sz w:val="22"/>
                <w:szCs w:val="22"/>
                <w:u w:val="none"/>
              </w:rPr>
              <w:t xml:space="preserve">e o que o edital apresenta enquanto requisitos para participar do certame, e que este </w:t>
            </w: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pacing w:val="-9"/>
                <w:sz w:val="22"/>
                <w:szCs w:val="22"/>
              </w:rPr>
              <w:t>fer</w:t>
            </w: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pacing w:val="-9"/>
                <w:sz w:val="22"/>
                <w:szCs w:val="22"/>
              </w:rPr>
              <w:t>e</w:t>
            </w: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pacing w:val="-9"/>
                <w:sz w:val="22"/>
                <w:szCs w:val="22"/>
              </w:rPr>
              <w:t xml:space="preserve"> diretamente a petição por direito adquirido </w:t>
            </w: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pacing w:val="-9"/>
                <w:sz w:val="22"/>
                <w:szCs w:val="22"/>
              </w:rPr>
              <w:t>naquela</w:t>
            </w: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pacing w:val="-9"/>
                <w:sz w:val="22"/>
                <w:szCs w:val="22"/>
              </w:rPr>
              <w:t xml:space="preserve"> lei. </w:t>
            </w: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pacing w:val="-9"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pacing w:val="-9"/>
                <w:w w:val="95"/>
                <w:sz w:val="22"/>
                <w:szCs w:val="22"/>
              </w:rPr>
              <w:t>leg</w:t>
            </w: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pacing w:val="-9"/>
                <w:w w:val="95"/>
                <w:sz w:val="22"/>
                <w:szCs w:val="22"/>
              </w:rPr>
              <w:t xml:space="preserve">a </w:t>
            </w: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pacing w:val="-9"/>
                <w:w w:val="95"/>
                <w:sz w:val="22"/>
                <w:szCs w:val="22"/>
              </w:rPr>
              <w:t>ainda que</w:t>
            </w: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pacing w:val="-9"/>
                <w:w w:val="95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pacing w:val="-9"/>
                <w:w w:val="95"/>
                <w:sz w:val="22"/>
                <w:szCs w:val="22"/>
              </w:rPr>
              <w:t>há a ausência</w:t>
            </w: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pacing w:val="-9"/>
                <w:w w:val="95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pacing w:val="-9"/>
                <w:w w:val="95"/>
                <w:sz w:val="22"/>
                <w:szCs w:val="22"/>
              </w:rPr>
              <w:t>de qualquer</w:t>
            </w: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pacing w:val="-9"/>
                <w:w w:val="95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pacing w:val="-9"/>
                <w:w w:val="95"/>
                <w:sz w:val="22"/>
                <w:szCs w:val="22"/>
              </w:rPr>
              <w:t xml:space="preserve">lei </w:t>
            </w: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pacing w:val="-9"/>
                <w:w w:val="95"/>
                <w:sz w:val="22"/>
                <w:szCs w:val="22"/>
              </w:rPr>
              <w:t xml:space="preserve">ou norma interna do </w:t>
            </w:r>
            <w:r>
              <w:rPr>
                <w:rFonts w:ascii="Times New Roman" w:hAnsi="Times New Roman"/>
                <w:b/>
                <w:bCs/>
                <w:i w:val="false"/>
                <w:iCs w:val="false"/>
                <w:spacing w:val="-9"/>
                <w:w w:val="95"/>
                <w:sz w:val="22"/>
                <w:szCs w:val="22"/>
              </w:rPr>
              <w:t xml:space="preserve">Instituto Federal do Ceará </w:t>
            </w: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pacing w:val="-9"/>
                <w:w w:val="95"/>
                <w:sz w:val="22"/>
                <w:szCs w:val="22"/>
              </w:rPr>
              <w:t xml:space="preserve">que discorre sobre </w:t>
            </w: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pacing w:val="-9"/>
                <w:w w:val="95"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pacing w:val="-9"/>
                <w:w w:val="95"/>
                <w:sz w:val="22"/>
                <w:szCs w:val="22"/>
              </w:rPr>
              <w:t xml:space="preserve"> determinação </w:t>
            </w: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pacing w:val="-9"/>
                <w:w w:val="95"/>
                <w:sz w:val="22"/>
                <w:szCs w:val="22"/>
              </w:rPr>
              <w:t>de ser titular de cargo efetivo do  IFCE.</w:t>
            </w:r>
          </w:p>
          <w:p>
            <w:pPr>
              <w:pStyle w:val="TableParagraph"/>
              <w:spacing w:lineRule="auto" w:line="276" w:before="2" w:after="0"/>
              <w:ind w:left="0" w:right="63" w:hanging="0"/>
              <w:jc w:val="both"/>
              <w:rPr>
                <w:rFonts w:ascii="Times New Roman" w:hAnsi="Times New Roman"/>
                <w:spacing w:val="-9"/>
                <w:w w:val="95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</w:r>
          </w:p>
          <w:p>
            <w:pPr>
              <w:pStyle w:val="TableParagraph"/>
              <w:spacing w:lineRule="auto" w:line="223" w:before="2" w:after="0"/>
              <w:ind w:left="0" w:right="63" w:hanging="0"/>
              <w:jc w:val="both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color w:val="auto"/>
                <w:spacing w:val="-9"/>
                <w:sz w:val="22"/>
                <w:szCs w:val="22"/>
                <w:u w:val="none"/>
              </w:rPr>
              <w:t xml:space="preserve">No entanto, existe uma </w:t>
            </w: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color w:val="auto"/>
                <w:spacing w:val="-9"/>
                <w:sz w:val="22"/>
                <w:szCs w:val="22"/>
                <w:u w:val="none"/>
              </w:rPr>
              <w:t>lei interna</w:t>
            </w: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color w:val="auto"/>
                <w:spacing w:val="-9"/>
                <w:sz w:val="22"/>
                <w:szCs w:val="22"/>
                <w:u w:val="none"/>
              </w:rPr>
              <w:t xml:space="preserve"> do IFCE </w:t>
            </w: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color w:val="auto"/>
                <w:spacing w:val="-9"/>
                <w:sz w:val="22"/>
                <w:szCs w:val="22"/>
                <w:u w:val="none"/>
              </w:rPr>
              <w:t xml:space="preserve">que versa sobre a </w:t>
            </w:r>
            <w:r>
              <w:rPr>
                <w:rFonts w:ascii="Times New Roman" w:hAnsi="Times New Roman"/>
                <w:b/>
                <w:bCs/>
                <w:i w:val="false"/>
                <w:iCs w:val="false"/>
                <w:color w:val="auto"/>
                <w:spacing w:val="-9"/>
                <w:sz w:val="22"/>
                <w:szCs w:val="22"/>
                <w:u w:val="none"/>
              </w:rPr>
              <w:t>Política de Desenvolvimento de Pessoas do IFCE</w:t>
            </w: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color w:val="auto"/>
                <w:spacing w:val="-9"/>
                <w:sz w:val="22"/>
                <w:szCs w:val="22"/>
                <w:u w:val="none"/>
              </w:rPr>
              <w:t xml:space="preserve">, que por sua vez </w:t>
            </w: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color w:val="auto"/>
                <w:spacing w:val="-9"/>
                <w:sz w:val="22"/>
                <w:szCs w:val="22"/>
                <w:u w:val="none"/>
              </w:rPr>
              <w:t xml:space="preserve">rege-se pelas normas definidas na </w:t>
            </w:r>
            <w:r>
              <w:rPr>
                <w:rFonts w:ascii="Times New Roman" w:hAnsi="Times New Roman"/>
                <w:b/>
                <w:bCs/>
                <w:i w:val="false"/>
                <w:iCs w:val="false"/>
                <w:color w:val="auto"/>
                <w:spacing w:val="-9"/>
                <w:sz w:val="22"/>
                <w:szCs w:val="22"/>
                <w:u w:val="none"/>
              </w:rPr>
              <w:t>Lei Nº 8.112 de 1990</w:t>
            </w: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color w:val="auto"/>
                <w:spacing w:val="-9"/>
                <w:sz w:val="22"/>
                <w:szCs w:val="22"/>
                <w:u w:val="none"/>
              </w:rPr>
              <w:t xml:space="preserve">, no Decreto Nº 9.991 de 2019 e na Instrução Normativa Nº 201 de 2019: </w:t>
            </w: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color w:val="auto"/>
                <w:spacing w:val="-25"/>
                <w:w w:val="95"/>
                <w:sz w:val="22"/>
                <w:szCs w:val="22"/>
                <w:u w:val="none"/>
              </w:rPr>
              <w:t xml:space="preserve">A </w:t>
            </w: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color w:val="auto"/>
                <w:spacing w:val="-25"/>
                <w:w w:val="95"/>
                <w:sz w:val="22"/>
                <w:szCs w:val="22"/>
                <w:u w:val="none"/>
              </w:rPr>
              <w:t xml:space="preserve">Resolução  </w:t>
            </w: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color w:val="auto"/>
                <w:spacing w:val="-25"/>
                <w:w w:val="95"/>
                <w:sz w:val="22"/>
                <w:szCs w:val="22"/>
                <w:u w:val="none"/>
              </w:rPr>
              <w:t>N</w:t>
            </w: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color w:val="auto"/>
                <w:spacing w:val="-21"/>
                <w:w w:val="95"/>
                <w:sz w:val="22"/>
                <w:szCs w:val="22"/>
                <w:u w:val="none"/>
              </w:rPr>
              <w:t xml:space="preserve">° </w:t>
            </w: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color w:val="auto"/>
                <w:spacing w:val="-26"/>
                <w:w w:val="95"/>
                <w:sz w:val="22"/>
                <w:szCs w:val="22"/>
                <w:u w:val="none"/>
              </w:rPr>
              <w:t xml:space="preserve">94/2019/CONSUP/IFCE, </w:t>
            </w: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color w:val="auto"/>
                <w:spacing w:val="-18"/>
                <w:w w:val="95"/>
                <w:sz w:val="22"/>
                <w:szCs w:val="22"/>
                <w:u w:val="none"/>
              </w:rPr>
              <w:t xml:space="preserve">de </w:t>
            </w: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color w:val="auto"/>
                <w:spacing w:val="-25"/>
                <w:w w:val="95"/>
                <w:sz w:val="22"/>
                <w:szCs w:val="22"/>
                <w:u w:val="none"/>
              </w:rPr>
              <w:t xml:space="preserve">07 </w:t>
            </w: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color w:val="auto"/>
                <w:spacing w:val="-24"/>
                <w:w w:val="95"/>
                <w:sz w:val="22"/>
                <w:szCs w:val="22"/>
                <w:u w:val="none"/>
              </w:rPr>
              <w:t xml:space="preserve">de </w:t>
            </w: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color w:val="auto"/>
                <w:spacing w:val="-23"/>
                <w:w w:val="95"/>
                <w:sz w:val="22"/>
                <w:szCs w:val="22"/>
                <w:u w:val="none"/>
              </w:rPr>
              <w:t xml:space="preserve">outubro </w:t>
            </w: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color w:val="auto"/>
                <w:spacing w:val="-21"/>
                <w:w w:val="95"/>
                <w:sz w:val="22"/>
                <w:szCs w:val="22"/>
                <w:u w:val="none"/>
              </w:rPr>
              <w:t xml:space="preserve">de </w:t>
            </w: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color w:val="auto"/>
                <w:spacing w:val="-24"/>
                <w:w w:val="95"/>
                <w:sz w:val="22"/>
                <w:szCs w:val="22"/>
                <w:u w:val="none"/>
              </w:rPr>
              <w:t>201</w:t>
            </w: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color w:val="auto"/>
                <w:spacing w:val="-24"/>
                <w:w w:val="95"/>
                <w:sz w:val="22"/>
                <w:szCs w:val="22"/>
                <w:u w:val="none"/>
              </w:rPr>
              <w:t xml:space="preserve">9. </w:t>
            </w:r>
          </w:p>
          <w:p>
            <w:pPr>
              <w:pStyle w:val="TableParagraph"/>
              <w:tabs>
                <w:tab w:val="left" w:pos="1297" w:leader="none"/>
                <w:tab w:val="left" w:pos="2162" w:leader="none"/>
                <w:tab w:val="left" w:pos="3026" w:leader="none"/>
                <w:tab w:val="left" w:pos="4322" w:leader="none"/>
                <w:tab w:val="left" w:pos="9291" w:leader="none"/>
              </w:tabs>
              <w:spacing w:lineRule="auto" w:line="223" w:before="2" w:after="0"/>
              <w:ind w:left="0" w:right="63" w:hanging="0"/>
              <w:jc w:val="both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color w:val="auto"/>
                <w:spacing w:val="-28"/>
                <w:w w:val="95"/>
                <w:sz w:val="22"/>
                <w:szCs w:val="22"/>
                <w:u w:val="none"/>
              </w:rPr>
              <w:t xml:space="preserve">Esta,  em  seu  </w:t>
            </w: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color w:val="auto"/>
                <w:spacing w:val="-28"/>
                <w:w w:val="95"/>
                <w:sz w:val="22"/>
                <w:szCs w:val="22"/>
                <w:u w:val="none"/>
              </w:rPr>
              <w:t>Capítulo   IV  –  DOS AFASTAMENTOS,   em  seu</w:t>
            </w: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color w:val="auto"/>
                <w:spacing w:val="-28"/>
                <w:w w:val="95"/>
                <w:sz w:val="22"/>
                <w:szCs w:val="22"/>
                <w:u w:val="none"/>
              </w:rPr>
              <w:t xml:space="preserve">  </w:t>
            </w: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color w:val="auto"/>
                <w:spacing w:val="-28"/>
                <w:w w:val="95"/>
                <w:sz w:val="22"/>
                <w:szCs w:val="22"/>
                <w:u w:val="none"/>
              </w:rPr>
              <w:t>A</w:t>
            </w: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color w:val="auto"/>
                <w:spacing w:val="-15"/>
                <w:w w:val="95"/>
                <w:sz w:val="22"/>
                <w:szCs w:val="22"/>
                <w:u w:val="none"/>
              </w:rPr>
              <w:t xml:space="preserve">rt. </w:t>
            </w: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color w:val="auto"/>
                <w:spacing w:val="-15"/>
                <w:w w:val="95"/>
                <w:sz w:val="22"/>
                <w:szCs w:val="22"/>
                <w:u w:val="none"/>
              </w:rPr>
              <w:t>50</w:t>
            </w: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color w:val="auto"/>
                <w:spacing w:val="-23"/>
                <w:w w:val="95"/>
                <w:sz w:val="22"/>
                <w:szCs w:val="22"/>
                <w:u w:val="none"/>
              </w:rPr>
              <w:t xml:space="preserve"> </w:t>
            </w: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color w:val="auto"/>
                <w:spacing w:val="-18"/>
                <w:w w:val="95"/>
                <w:sz w:val="22"/>
                <w:szCs w:val="22"/>
                <w:u w:val="none"/>
              </w:rPr>
              <w:t xml:space="preserve">§ 1°, </w:t>
            </w: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color w:val="auto"/>
                <w:spacing w:val="-21"/>
                <w:w w:val="95"/>
                <w:sz w:val="22"/>
                <w:szCs w:val="22"/>
                <w:u w:val="none"/>
              </w:rPr>
              <w:t xml:space="preserve"> nos </w:t>
            </w: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color w:val="auto"/>
                <w:spacing w:val="-28"/>
                <w:w w:val="95"/>
                <w:sz w:val="22"/>
                <w:szCs w:val="22"/>
                <w:u w:val="none"/>
              </w:rPr>
              <w:t xml:space="preserve">diz </w:t>
            </w: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color w:val="auto"/>
                <w:spacing w:val="-9"/>
                <w:w w:val="95"/>
                <w:sz w:val="22"/>
                <w:szCs w:val="22"/>
                <w:u w:val="none"/>
              </w:rPr>
              <w:t xml:space="preserve">que: </w:t>
            </w: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color w:val="auto"/>
                <w:spacing w:val="-9"/>
                <w:sz w:val="22"/>
                <w:szCs w:val="22"/>
                <w:u w:val="none"/>
              </w:rPr>
              <w:t xml:space="preserve">O servidor técnico-administrativo poderá afastar-se de suas funções para cursar pós-graduação </w:t>
            </w:r>
            <w:r>
              <w:rPr>
                <w:rFonts w:ascii="Times New Roman" w:hAnsi="Times New Roman"/>
                <w:b/>
                <w:bCs/>
                <w:i w:val="false"/>
                <w:iCs w:val="false"/>
                <w:color w:val="auto"/>
                <w:spacing w:val="-9"/>
                <w:sz w:val="22"/>
                <w:szCs w:val="22"/>
                <w:u w:val="none"/>
              </w:rPr>
              <w:t>quando estiver no IFCE há pelo menos três</w:t>
            </w: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color w:val="auto"/>
                <w:spacing w:val="-9"/>
                <w:sz w:val="22"/>
                <w:szCs w:val="22"/>
                <w:u w:val="none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 w:val="false"/>
                <w:iCs w:val="false"/>
                <w:color w:val="auto"/>
                <w:spacing w:val="-9"/>
                <w:sz w:val="22"/>
                <w:szCs w:val="22"/>
                <w:u w:val="none"/>
              </w:rPr>
              <w:t>anos</w:t>
            </w: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color w:val="auto"/>
                <w:spacing w:val="-9"/>
                <w:sz w:val="22"/>
                <w:szCs w:val="22"/>
                <w:u w:val="none"/>
              </w:rPr>
              <w:t xml:space="preserve">, para mestrado, ou 4 anos, para doutorado e pós-doutorado, conforme o </w:t>
            </w:r>
            <w:r>
              <w:rPr>
                <w:rFonts w:ascii="Times New Roman" w:hAnsi="Times New Roman"/>
                <w:b/>
                <w:bCs/>
                <w:i w:val="false"/>
                <w:iCs w:val="false"/>
                <w:color w:val="auto"/>
                <w:spacing w:val="-9"/>
                <w:sz w:val="22"/>
                <w:szCs w:val="22"/>
                <w:u w:val="none"/>
              </w:rPr>
              <w:t>artigo 96-A da Lei Nº 8.112, de 1990</w:t>
            </w: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color w:val="auto"/>
                <w:spacing w:val="-9"/>
                <w:sz w:val="22"/>
                <w:szCs w:val="22"/>
                <w:u w:val="none"/>
              </w:rPr>
              <w:t>, incluído o período de estágio probatório, desde que não tenham se afastado por licença para tratar de assuntos particulares, para gozo de licença-capacitação ou com fundamento neste artigo nos dois anos anteriores à data da solicitação de afastamento.</w:t>
            </w:r>
          </w:p>
          <w:p>
            <w:pPr>
              <w:pStyle w:val="TableParagraph"/>
              <w:tabs>
                <w:tab w:val="left" w:pos="1297" w:leader="none"/>
                <w:tab w:val="left" w:pos="2162" w:leader="none"/>
                <w:tab w:val="left" w:pos="3026" w:leader="none"/>
                <w:tab w:val="left" w:pos="4322" w:leader="none"/>
                <w:tab w:val="left" w:pos="9291" w:leader="none"/>
              </w:tabs>
              <w:spacing w:lineRule="auto" w:line="223" w:before="2" w:after="0"/>
              <w:ind w:left="0" w:right="63" w:hanging="0"/>
              <w:jc w:val="both"/>
              <w:rPr>
                <w:spacing w:val="-9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u w:val="none"/>
              </w:rPr>
            </w:r>
          </w:p>
          <w:p>
            <w:pPr>
              <w:pStyle w:val="TableParagraph"/>
              <w:tabs>
                <w:tab w:val="left" w:pos="1297" w:leader="none"/>
                <w:tab w:val="left" w:pos="2162" w:leader="none"/>
                <w:tab w:val="left" w:pos="3026" w:leader="none"/>
                <w:tab w:val="left" w:pos="4322" w:leader="none"/>
                <w:tab w:val="left" w:pos="9291" w:leader="none"/>
              </w:tabs>
              <w:spacing w:lineRule="auto" w:line="223" w:before="2" w:after="0"/>
              <w:ind w:left="0" w:right="63" w:hanging="0"/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color w:val="auto"/>
                <w:spacing w:val="-9"/>
                <w:sz w:val="22"/>
                <w:szCs w:val="22"/>
                <w:u w:val="none"/>
              </w:rPr>
              <w:t xml:space="preserve">Dessa forma, o </w:t>
            </w: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color w:val="auto"/>
                <w:spacing w:val="-9"/>
                <w:sz w:val="22"/>
                <w:szCs w:val="22"/>
                <w:u w:val="none"/>
              </w:rPr>
              <w:t xml:space="preserve">Edital não fere o direito do servidor uma vez que existe uma lei interna da instituição, regida inclusive pela </w:t>
            </w: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color w:val="auto"/>
                <w:spacing w:val="-9"/>
                <w:sz w:val="22"/>
                <w:szCs w:val="22"/>
                <w:u w:val="none"/>
              </w:rPr>
              <w:t xml:space="preserve">própria </w:t>
            </w: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color w:val="auto"/>
                <w:spacing w:val="-9"/>
                <w:sz w:val="22"/>
                <w:szCs w:val="22"/>
                <w:u w:val="none"/>
              </w:rPr>
              <w:t xml:space="preserve">lei </w:t>
            </w: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color w:val="auto"/>
                <w:spacing w:val="-9"/>
                <w:sz w:val="22"/>
                <w:szCs w:val="22"/>
                <w:u w:val="none"/>
              </w:rPr>
              <w:t xml:space="preserve">em que </w:t>
            </w: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color w:val="auto"/>
                <w:spacing w:val="-9"/>
                <w:sz w:val="22"/>
                <w:szCs w:val="22"/>
                <w:u w:val="none"/>
              </w:rPr>
              <w:t xml:space="preserve">o servidor </w:t>
            </w: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color w:val="auto"/>
                <w:spacing w:val="-9"/>
                <w:sz w:val="22"/>
                <w:szCs w:val="22"/>
                <w:u w:val="none"/>
              </w:rPr>
              <w:t>se apoiou</w:t>
            </w: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color w:val="auto"/>
                <w:spacing w:val="-9"/>
                <w:sz w:val="22"/>
                <w:szCs w:val="22"/>
                <w:u w:val="none"/>
              </w:rPr>
              <w:t xml:space="preserve">. </w:t>
            </w:r>
          </w:p>
          <w:p>
            <w:pPr>
              <w:pStyle w:val="TableParagraph"/>
              <w:tabs>
                <w:tab w:val="left" w:pos="1297" w:leader="none"/>
                <w:tab w:val="left" w:pos="2162" w:leader="none"/>
                <w:tab w:val="left" w:pos="3026" w:leader="none"/>
                <w:tab w:val="left" w:pos="4322" w:leader="none"/>
                <w:tab w:val="left" w:pos="9291" w:leader="none"/>
              </w:tabs>
              <w:spacing w:lineRule="auto" w:line="223" w:before="2" w:after="0"/>
              <w:ind w:left="0" w:right="63" w:hanging="0"/>
              <w:jc w:val="both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spacing w:val="-9"/>
                <w:u w:val="none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val="left" w:pos="1297" w:leader="none"/>
                <w:tab w:val="left" w:pos="2162" w:leader="none"/>
                <w:tab w:val="left" w:pos="3026" w:leader="none"/>
                <w:tab w:val="left" w:pos="4322" w:leader="none"/>
                <w:tab w:val="left" w:pos="9291" w:leader="none"/>
              </w:tabs>
              <w:spacing w:lineRule="auto" w:line="223" w:before="2" w:after="0"/>
              <w:ind w:left="0" w:right="63" w:hanging="0"/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color w:val="auto"/>
                <w:spacing w:val="-9"/>
                <w:sz w:val="22"/>
                <w:szCs w:val="22"/>
                <w:u w:val="none"/>
              </w:rPr>
              <w:t xml:space="preserve">Sobre a solicitação de inclusão de texto no edital, essa comissão não tem </w:t>
            </w: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color w:val="auto"/>
                <w:spacing w:val="-9"/>
                <w:sz w:val="22"/>
                <w:szCs w:val="22"/>
                <w:u w:val="none"/>
              </w:rPr>
              <w:t>a</w:t>
            </w: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color w:val="auto"/>
                <w:spacing w:val="-9"/>
                <w:sz w:val="22"/>
                <w:szCs w:val="22"/>
                <w:u w:val="none"/>
              </w:rPr>
              <w:t xml:space="preserve">utonomia em incluir qualquer cláusula, tendo em vista que, conforme a </w:t>
            </w: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color w:val="auto"/>
                <w:spacing w:val="-9"/>
                <w:sz w:val="22"/>
                <w:szCs w:val="22"/>
                <w:u w:val="none"/>
              </w:rPr>
              <w:t xml:space="preserve">Resolução Nº 94, </w:t>
            </w: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color w:val="auto"/>
                <w:spacing w:val="-9"/>
                <w:sz w:val="22"/>
                <w:szCs w:val="22"/>
                <w:u w:val="none"/>
              </w:rPr>
              <w:t xml:space="preserve">no Art. 52.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  <w:szCs w:val="22"/>
              </w:rPr>
              <w:t xml:space="preserve">§ 2º,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  <w:szCs w:val="22"/>
              </w:rPr>
              <w:t xml:space="preserve">é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  <w:szCs w:val="22"/>
              </w:rPr>
              <w:t xml:space="preserve"> PRPI e a PROGEP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  <w:szCs w:val="22"/>
              </w:rPr>
              <w:t xml:space="preserve">que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  <w:szCs w:val="22"/>
              </w:rPr>
              <w:t>elaborarão o modelo de edital do processo seletivo.</w:t>
            </w:r>
          </w:p>
          <w:p>
            <w:pPr>
              <w:pStyle w:val="Normal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u w:val="none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spacing w:lineRule="auto" w:line="276" w:before="2" w:after="0"/>
              <w:ind w:left="0" w:right="63" w:hanging="0"/>
              <w:jc w:val="both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-9"/>
                <w:w w:val="95"/>
                <w:sz w:val="22"/>
                <w:szCs w:val="22"/>
                <w:u w:val="none"/>
              </w:rPr>
              <w:t>D</w:t>
            </w: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-9"/>
                <w:w w:val="95"/>
                <w:sz w:val="22"/>
                <w:szCs w:val="22"/>
                <w:u w:val="none"/>
              </w:rPr>
              <w:t>essa forma, indefere-se o pleito.</w:t>
            </w:r>
          </w:p>
        </w:tc>
      </w:tr>
    </w:tbl>
    <w:p>
      <w:pPr>
        <w:pStyle w:val="Corpodotexto"/>
        <w:pageBreakBefore w:val="false"/>
        <w:spacing w:before="9" w:after="1"/>
        <w:rPr>
          <w:b/>
          <w:b/>
          <w:sz w:val="10"/>
        </w:rPr>
      </w:pPr>
      <w:r>
        <w:rPr>
          <w:b/>
          <w:sz w:val="10"/>
        </w:rPr>
      </w:r>
    </w:p>
    <w:p>
      <w:pPr>
        <w:pStyle w:val="Corpodotexto"/>
        <w:pageBreakBefore w:val="false"/>
        <w:rPr>
          <w:b/>
          <w:b/>
          <w:sz w:val="20"/>
        </w:rPr>
      </w:pPr>
      <w:r>
        <w:rPr>
          <w:b/>
          <w:sz w:val="20"/>
        </w:rPr>
      </w:r>
    </w:p>
    <w:p>
      <w:pPr>
        <w:pStyle w:val="Corpodotexto"/>
        <w:rPr>
          <w:rFonts w:ascii="Times New Roman" w:hAnsi="Times New Roman"/>
          <w:spacing w:val="-9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22"/>
          <w:szCs w:val="22"/>
        </w:rPr>
      </w:r>
    </w:p>
    <w:p>
      <w:pPr>
        <w:pStyle w:val="TableParagraph"/>
        <w:spacing w:lineRule="auto" w:line="276" w:before="2" w:after="0"/>
        <w:ind w:left="0" w:right="63" w:hanging="0"/>
        <w:jc w:val="center"/>
        <w:rPr>
          <w:rFonts w:ascii="Times New Roman" w:hAnsi="Times New Roman"/>
          <w:b w:val="false"/>
          <w:b w:val="false"/>
          <w:bCs w:val="false"/>
          <w:sz w:val="22"/>
          <w:szCs w:val="22"/>
        </w:rPr>
      </w:pPr>
      <w:r>
        <w:rPr>
          <w:rFonts w:ascii="Times New Roman" w:hAnsi="Times New Roman"/>
          <w:b w:val="false"/>
          <w:bCs w:val="false"/>
          <w:sz w:val="22"/>
          <w:szCs w:val="22"/>
        </w:rPr>
        <w:t>Camocim, 07 de abril de 2021</w:t>
      </w:r>
    </w:p>
    <w:p>
      <w:pPr>
        <w:pStyle w:val="TableParagraph"/>
        <w:spacing w:lineRule="auto" w:line="276" w:before="2" w:after="0"/>
        <w:ind w:left="0" w:right="63" w:hanging="0"/>
        <w:jc w:val="center"/>
        <w:rPr>
          <w:rFonts w:ascii="Times New Roman" w:hAnsi="Times New Roman"/>
          <w:b w:val="false"/>
          <w:b w:val="false"/>
          <w:bCs w:val="false"/>
          <w:sz w:val="22"/>
          <w:szCs w:val="22"/>
        </w:rPr>
      </w:pPr>
      <w:r>
        <w:rPr>
          <w:rFonts w:ascii="Times New Roman" w:hAnsi="Times New Roman"/>
          <w:b w:val="false"/>
          <w:bCs w:val="false"/>
          <w:sz w:val="22"/>
          <w:szCs w:val="22"/>
        </w:rPr>
        <w:t xml:space="preserve">Comissão de Afastamento </w:t>
      </w:r>
    </w:p>
    <w:p>
      <w:pPr>
        <w:pStyle w:val="TableParagraph"/>
        <w:spacing w:lineRule="auto" w:line="276" w:before="2" w:after="0"/>
        <w:ind w:left="0" w:right="63" w:hanging="0"/>
        <w:jc w:val="center"/>
        <w:rPr>
          <w:rFonts w:ascii="Times New Roman" w:hAnsi="Times New Roman"/>
          <w:b w:val="false"/>
          <w:b w:val="false"/>
          <w:bCs w:val="false"/>
          <w:sz w:val="22"/>
          <w:szCs w:val="22"/>
        </w:rPr>
      </w:pPr>
      <w:r>
        <w:rPr>
          <w:rFonts w:ascii="Times New Roman" w:hAnsi="Times New Roman"/>
          <w:b w:val="false"/>
          <w:bCs w:val="false"/>
          <w:sz w:val="22"/>
          <w:szCs w:val="22"/>
        </w:rPr>
        <w:t xml:space="preserve">IFCE </w:t>
      </w:r>
      <w:r>
        <w:rPr>
          <w:rFonts w:ascii="Times New Roman" w:hAnsi="Times New Roman"/>
          <w:b w:val="false"/>
          <w:bCs w:val="false"/>
          <w:i/>
          <w:iCs/>
          <w:sz w:val="22"/>
          <w:szCs w:val="22"/>
        </w:rPr>
        <w:t>campus</w:t>
      </w:r>
      <w:r>
        <w:rPr>
          <w:rFonts w:ascii="Times New Roman" w:hAnsi="Times New Roman"/>
          <w:b w:val="false"/>
          <w:bCs w:val="false"/>
          <w:sz w:val="22"/>
          <w:szCs w:val="22"/>
        </w:rPr>
        <w:t xml:space="preserve"> Camocim </w:t>
      </w:r>
    </w:p>
    <w:p>
      <w:pPr>
        <w:pStyle w:val="TableParagraph"/>
        <w:spacing w:lineRule="auto" w:line="223" w:before="2" w:after="0"/>
        <w:ind w:left="0" w:right="63" w:hanging="0"/>
        <w:jc w:val="center"/>
        <w:rPr>
          <w:i w:val="false"/>
          <w:i w:val="false"/>
          <w:iCs w:val="false"/>
          <w:color w:val="000000"/>
          <w:spacing w:val="-24"/>
          <w:w w:val="95"/>
          <w:u w:val="none"/>
        </w:rPr>
      </w:pPr>
      <w:r>
        <w:rPr>
          <w:rFonts w:ascii="Times New Roman" w:hAnsi="Times New Roman"/>
          <w:b w:val="false"/>
          <w:bCs w:val="false"/>
          <w:sz w:val="22"/>
          <w:szCs w:val="22"/>
        </w:rPr>
      </w:r>
    </w:p>
    <w:sectPr>
      <w:type w:val="continuous"/>
      <w:pgSz w:w="12240" w:h="15840"/>
      <w:pgMar w:left="920" w:right="880" w:header="0" w:top="1500" w:footer="0" w:bottom="280" w:gutter="0"/>
      <w:pgNumType w:fmt="decimal"/>
      <w:formProt w:val="false"/>
      <w:textDirection w:val="lrTb"/>
      <w:docGrid w:type="default" w:linePitch="312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mbria">
    <w:charset w:val="00"/>
    <w:family w:val="roman"/>
    <w:pitch w:val="variable"/>
  </w:font>
  <w:font w:name="Courier New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/>
    </w:pPrDefault>
  </w:docDefaults>
  <w:style w:type="paragraph" w:styleId="Normal" w:default="1">
    <w:name w:val="Normal"/>
    <w:uiPriority w:val="1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Cambria" w:hAnsi="Cambria" w:eastAsia="Cambria" w:cs="Cambria"/>
      <w:color w:val="auto"/>
      <w:kern w:val="0"/>
      <w:sz w:val="22"/>
      <w:szCs w:val="22"/>
      <w:lang w:val="pt-PT" w:eastAsia="pt-PT" w:bidi="pt-P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ascii="Courier New" w:hAnsi="Courier New"/>
      <w:sz w:val="36"/>
    </w:rPr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character" w:styleId="ListLabel2">
    <w:name w:val="ListLabel 2"/>
    <w:qFormat/>
    <w:rPr>
      <w:rFonts w:ascii="Courier New" w:hAnsi="Courier New"/>
      <w:color w:val="0000FF"/>
      <w:sz w:val="27"/>
      <w:u w:val="single" w:color="0000FF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18"/>
      <w:szCs w:val="18"/>
      <w:lang w:val="pt-PT" w:eastAsia="pt-PT" w:bidi="pt-PT"/>
    </w:rPr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1"/>
    <w:qFormat/>
    <w:pPr/>
    <w:rPr>
      <w:lang w:val="pt-PT" w:eastAsia="pt-PT" w:bidi="pt-PT"/>
    </w:rPr>
  </w:style>
  <w:style w:type="paragraph" w:styleId="TableParagraph">
    <w:name w:val="Table Paragraph"/>
    <w:basedOn w:val="Normal"/>
    <w:uiPriority w:val="1"/>
    <w:qFormat/>
    <w:pPr/>
    <w:rPr>
      <w:rFonts w:ascii="Cambria" w:hAnsi="Cambria" w:eastAsia="Cambria" w:cs="Cambria"/>
      <w:lang w:val="pt-PT" w:eastAsia="pt-PT" w:bidi="pt-PT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LibreOffice/6.1.0.3$Windows_X86_64 LibreOffice_project/efb621ed25068d70781dc026f7e9c5187a4decd1</Application>
  <Pages>1</Pages>
  <Words>363</Words>
  <Characters>1821</Characters>
  <CharactersWithSpaces>2187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2021-04-07T20:25:43Z</dcterms:created>
  <dc:creator>katha</dc:creator>
  <dc:description/>
  <dc:language>pt-BR</dc:language>
  <cp:lastModifiedBy/>
  <dcterms:modified xsi:type="dcterms:W3CDTF">2021-04-07T18:41:22Z</dcterms:modified>
  <cp:revision>1</cp:revision>
  <dc:subject/>
  <dc:title>PDF.js viewer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2020-11-24T00:00:00Z</vt:filetime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astSaved">
    <vt:filetime>2021-04-07T00:00:00Z</vt:filetime>
  </property>
  <property fmtid="{D5CDD505-2E9C-101B-9397-08002B2CF9AE}" pid="7" name="LinksUpToDate">
    <vt:bool>0</vt:bool>
  </property>
  <property fmtid="{D5CDD505-2E9C-101B-9397-08002B2CF9AE}" pid="8" name="ScaleCrop">
    <vt:bool>0</vt:bool>
  </property>
  <property fmtid="{D5CDD505-2E9C-101B-9397-08002B2CF9AE}" pid="9" name="ShareDoc">
    <vt:bool>0</vt:bool>
  </property>
</Properties>
</file>